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89A496">
      <w:pPr>
        <w:spacing w:line="360" w:lineRule="auto"/>
        <w:jc w:val="left"/>
        <w:rPr>
          <w:rFonts w:hint="eastAsia" w:ascii="黑体" w:hAnsi="黑体" w:eastAsia="黑体"/>
          <w:b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32"/>
          <w:szCs w:val="32"/>
          <w:lang w:val="en-US" w:eastAsia="zh-CN"/>
        </w:rPr>
        <w:t>附件</w:t>
      </w:r>
    </w:p>
    <w:p w14:paraId="17B82332">
      <w:pPr>
        <w:spacing w:line="360" w:lineRule="auto"/>
        <w:jc w:val="center"/>
        <w:rPr>
          <w:rFonts w:hint="eastAsia" w:ascii="黑体" w:hAnsi="黑体" w:eastAsia="黑体"/>
          <w:b w:val="0"/>
          <w:bCs/>
          <w:kern w:val="0"/>
          <w:sz w:val="32"/>
          <w:szCs w:val="32"/>
        </w:rPr>
      </w:pPr>
      <w:r>
        <w:rPr>
          <w:rFonts w:hint="eastAsia" w:ascii="黑体" w:hAnsi="黑体" w:eastAsia="黑体"/>
          <w:b w:val="0"/>
          <w:bCs/>
          <w:kern w:val="0"/>
          <w:sz w:val="32"/>
          <w:szCs w:val="32"/>
        </w:rPr>
        <w:t>省科技监测中心2026年项目管理</w:t>
      </w:r>
      <w:bookmarkStart w:id="0" w:name="_GoBack"/>
      <w:bookmarkEnd w:id="0"/>
      <w:r>
        <w:rPr>
          <w:rFonts w:hint="eastAsia" w:ascii="黑体" w:hAnsi="黑体" w:eastAsia="黑体"/>
          <w:b w:val="0"/>
          <w:bCs/>
          <w:kern w:val="0"/>
          <w:sz w:val="32"/>
          <w:szCs w:val="32"/>
        </w:rPr>
        <w:t>综合辅助事务支撑服务</w:t>
      </w:r>
    </w:p>
    <w:p w14:paraId="6A01126F">
      <w:pPr>
        <w:spacing w:line="360" w:lineRule="auto"/>
        <w:jc w:val="center"/>
        <w:rPr>
          <w:rFonts w:ascii="黑体" w:hAnsi="黑体" w:eastAsia="黑体"/>
          <w:b w:val="0"/>
          <w:bCs/>
          <w:kern w:val="0"/>
          <w:sz w:val="32"/>
          <w:szCs w:val="32"/>
        </w:rPr>
      </w:pPr>
      <w:r>
        <w:rPr>
          <w:rFonts w:hint="eastAsia" w:ascii="黑体" w:hAnsi="黑体" w:eastAsia="黑体"/>
          <w:b w:val="0"/>
          <w:bCs/>
          <w:kern w:val="0"/>
          <w:sz w:val="32"/>
          <w:szCs w:val="32"/>
        </w:rPr>
        <w:t>项目采购需求书</w:t>
      </w:r>
    </w:p>
    <w:p w14:paraId="4FD161D3">
      <w:pPr>
        <w:numPr>
          <w:ilvl w:val="0"/>
          <w:numId w:val="1"/>
        </w:numPr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采购</w:t>
      </w:r>
      <w:r>
        <w:rPr>
          <w:rFonts w:ascii="仿宋" w:hAnsi="仿宋" w:eastAsia="仿宋"/>
          <w:b/>
          <w:bCs/>
          <w:sz w:val="28"/>
          <w:szCs w:val="28"/>
        </w:rPr>
        <w:t>项目内容</w:t>
      </w:r>
    </w:p>
    <w:p w14:paraId="710A260E">
      <w:pPr>
        <w:widowControl w:val="0"/>
        <w:numPr>
          <w:ilvl w:val="0"/>
          <w:numId w:val="0"/>
        </w:numPr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2026年项目管理综合辅助事务支撑服务</w:t>
      </w:r>
    </w:p>
    <w:p w14:paraId="17E52BC3"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采购项目需求（包括种类、数量、质量）</w:t>
      </w:r>
    </w:p>
    <w:p w14:paraId="2888D79D">
      <w:pPr>
        <w:widowControl w:val="0"/>
        <w:numPr>
          <w:ilvl w:val="-1"/>
          <w:numId w:val="0"/>
        </w:numPr>
        <w:ind w:firstLine="560" w:firstLineChars="200"/>
        <w:jc w:val="both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1.人员数量：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安排专业技术服务团队（不少于2名有经验和能力且符合要求的工作人员，其中1名需全程提供现场服务）。</w:t>
      </w:r>
    </w:p>
    <w:p w14:paraId="7D6C0373">
      <w:pPr>
        <w:widowControl w:val="0"/>
        <w:numPr>
          <w:ilvl w:val="-1"/>
          <w:numId w:val="0"/>
        </w:numPr>
        <w:ind w:firstLine="560" w:firstLineChars="200"/>
        <w:jc w:val="both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（1）现场服务人员：至少1名工作人员需全程驻场提供现场服务，该人员应作为服务团队的主要对接人之一，熟悉项目基本情况，能快速响应现场需求。</w:t>
      </w:r>
    </w:p>
    <w:p w14:paraId="68293A97">
      <w:pPr>
        <w:widowControl w:val="0"/>
        <w:numPr>
          <w:ilvl w:val="0"/>
          <w:numId w:val="0"/>
        </w:numPr>
        <w:ind w:firstLine="560" w:firstLineChars="200"/>
        <w:jc w:val="both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（2）远程/后台支持人员：其余人员可根据工作需要灵活配置为远程支持或必要时到场支持，确保服务覆盖的全面性和及时性。</w:t>
      </w:r>
    </w:p>
    <w:p w14:paraId="4734BC3C">
      <w:pPr>
        <w:widowControl w:val="0"/>
        <w:numPr>
          <w:ilvl w:val="0"/>
          <w:numId w:val="0"/>
        </w:numPr>
        <w:ind w:firstLine="560" w:firstLineChars="200"/>
        <w:jc w:val="both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2.服务内容：</w:t>
      </w:r>
      <w:r>
        <w:rPr>
          <w:rFonts w:hint="eastAsia" w:ascii="仿宋" w:hAnsi="仿宋" w:eastAsia="仿宋"/>
          <w:sz w:val="28"/>
          <w:szCs w:val="28"/>
        </w:rPr>
        <w:t>协助项目日常管理和所需的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综合辅助事务</w:t>
      </w:r>
      <w:r>
        <w:rPr>
          <w:rFonts w:hint="eastAsia" w:ascii="仿宋" w:hAnsi="仿宋" w:eastAsia="仿宋"/>
          <w:sz w:val="28"/>
          <w:szCs w:val="28"/>
        </w:rPr>
        <w:t>支撑服务工作，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辅助会务支撑、</w:t>
      </w:r>
      <w:r>
        <w:rPr>
          <w:rFonts w:hint="eastAsia" w:ascii="仿宋" w:hAnsi="仿宋" w:eastAsia="仿宋"/>
          <w:sz w:val="28"/>
          <w:szCs w:val="28"/>
        </w:rPr>
        <w:t>资料分类整理、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数据收集与统计处理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/>
          <w:sz w:val="28"/>
          <w:szCs w:val="28"/>
        </w:rPr>
        <w:t>沟通联络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、专项研究资料收集</w:t>
      </w:r>
      <w:r>
        <w:rPr>
          <w:rFonts w:hint="eastAsia" w:ascii="仿宋" w:hAnsi="仿宋" w:eastAsia="仿宋"/>
          <w:sz w:val="28"/>
          <w:szCs w:val="28"/>
        </w:rPr>
        <w:t>等</w:t>
      </w:r>
      <w:r>
        <w:rPr>
          <w:rFonts w:hint="eastAsia" w:ascii="仿宋" w:hAnsi="仿宋" w:eastAsia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sz w:val="28"/>
          <w:szCs w:val="28"/>
        </w:rPr>
        <w:t>包括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但不限于：（1）</w:t>
      </w:r>
      <w:r>
        <w:rPr>
          <w:rFonts w:hint="eastAsia" w:ascii="仿宋" w:hAnsi="仿宋" w:eastAsia="仿宋"/>
          <w:sz w:val="28"/>
          <w:szCs w:val="28"/>
        </w:rPr>
        <w:t>会务支撑</w:t>
      </w:r>
      <w:r>
        <w:rPr>
          <w:rFonts w:hint="eastAsia" w:ascii="仿宋" w:hAnsi="仿宋" w:eastAsia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会前</w:t>
      </w:r>
      <w:r>
        <w:rPr>
          <w:rFonts w:hint="eastAsia" w:ascii="仿宋" w:hAnsi="仿宋" w:eastAsia="仿宋"/>
          <w:sz w:val="28"/>
          <w:szCs w:val="28"/>
        </w:rPr>
        <w:t>协助会议室预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订及布场</w:t>
      </w:r>
      <w:r>
        <w:rPr>
          <w:rFonts w:hint="eastAsia" w:ascii="仿宋" w:hAnsi="仿宋" w:eastAsia="仿宋"/>
          <w:sz w:val="28"/>
          <w:szCs w:val="28"/>
        </w:rPr>
        <w:t>，资料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装订</w:t>
      </w:r>
      <w:r>
        <w:rPr>
          <w:rFonts w:hint="eastAsia" w:ascii="仿宋" w:hAnsi="仿宋" w:eastAsia="仿宋"/>
          <w:sz w:val="28"/>
          <w:szCs w:val="28"/>
        </w:rPr>
        <w:t>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并做好会议通知工作</w:t>
      </w:r>
      <w:r>
        <w:rPr>
          <w:rFonts w:hint="eastAsia" w:ascii="仿宋" w:hAnsi="仿宋" w:eastAsia="仿宋"/>
          <w:sz w:val="28"/>
          <w:szCs w:val="28"/>
        </w:rPr>
        <w:t>。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会中</w:t>
      </w:r>
      <w:r>
        <w:rPr>
          <w:rFonts w:hint="eastAsia" w:ascii="仿宋" w:hAnsi="仿宋" w:eastAsia="仿宋"/>
          <w:sz w:val="28"/>
          <w:szCs w:val="28"/>
        </w:rPr>
        <w:t>负责参会人员签到引导，会场秩序维护，设备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临时故障处理</w:t>
      </w:r>
      <w:r>
        <w:rPr>
          <w:rFonts w:hint="eastAsia" w:ascii="仿宋" w:hAnsi="仿宋" w:eastAsia="仿宋"/>
          <w:sz w:val="28"/>
          <w:szCs w:val="28"/>
        </w:rPr>
        <w:t>，临时需求实时处理等。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会后</w:t>
      </w:r>
      <w:r>
        <w:rPr>
          <w:rFonts w:hint="eastAsia" w:ascii="仿宋" w:hAnsi="仿宋" w:eastAsia="仿宋"/>
          <w:sz w:val="28"/>
          <w:szCs w:val="28"/>
        </w:rPr>
        <w:t>负责会场整理，资料回收，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并做好材料存档</w:t>
      </w:r>
      <w:r>
        <w:rPr>
          <w:rFonts w:hint="eastAsia" w:ascii="仿宋" w:hAnsi="仿宋" w:eastAsia="仿宋"/>
          <w:sz w:val="28"/>
          <w:szCs w:val="28"/>
        </w:rPr>
        <w:t>。</w:t>
      </w: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sz w:val="28"/>
          <w:szCs w:val="28"/>
        </w:rPr>
        <w:t>资料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分类整理</w:t>
      </w:r>
      <w:r>
        <w:rPr>
          <w:rFonts w:hint="eastAsia" w:ascii="仿宋" w:hAnsi="仿宋" w:eastAsia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协助收集项目过程中产生的各类文件、报告、图纸、影像等资料；定期对纸质资料和电子资料进行整理。</w:t>
      </w: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sz w:val="28"/>
          <w:szCs w:val="28"/>
        </w:rPr>
        <w:t>数据收集与统计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处理</w:t>
      </w:r>
      <w:r>
        <w:rPr>
          <w:rFonts w:hint="eastAsia" w:ascii="仿宋" w:hAnsi="仿宋" w:eastAsia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/>
          <w:sz w:val="28"/>
          <w:szCs w:val="28"/>
        </w:rPr>
        <w:t>根据要求收集相关数据，进行初步的清洗、校验与汇总。运用表格或图表进行基本的统计处理。</w:t>
      </w: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/>
          <w:sz w:val="28"/>
          <w:szCs w:val="28"/>
        </w:rPr>
        <w:t>沟通联络</w:t>
      </w:r>
      <w:r>
        <w:rPr>
          <w:rFonts w:hint="eastAsia" w:ascii="仿宋" w:hAnsi="仿宋" w:eastAsia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根据要求做好</w:t>
      </w:r>
      <w:r>
        <w:rPr>
          <w:rFonts w:hint="eastAsia" w:ascii="仿宋" w:hAnsi="仿宋" w:eastAsia="仿宋"/>
          <w:sz w:val="28"/>
          <w:szCs w:val="28"/>
        </w:rPr>
        <w:t>通知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及沟通答疑</w:t>
      </w:r>
      <w:r>
        <w:rPr>
          <w:rFonts w:hint="eastAsia" w:ascii="仿宋" w:hAnsi="仿宋" w:eastAsia="仿宋"/>
          <w:sz w:val="28"/>
          <w:szCs w:val="28"/>
        </w:rPr>
        <w:t>等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工作</w:t>
      </w:r>
      <w:r>
        <w:rPr>
          <w:rFonts w:hint="eastAsia" w:ascii="仿宋" w:hAnsi="仿宋" w:eastAsia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sz w:val="28"/>
          <w:szCs w:val="28"/>
        </w:rPr>
        <w:t>做好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沟通</w:t>
      </w:r>
      <w:r>
        <w:rPr>
          <w:rFonts w:hint="eastAsia" w:ascii="仿宋" w:hAnsi="仿宋" w:eastAsia="仿宋"/>
          <w:sz w:val="28"/>
          <w:szCs w:val="28"/>
        </w:rPr>
        <w:t>记录，并跟进沟通事项的落实情况。</w:t>
      </w: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sz w:val="28"/>
          <w:szCs w:val="28"/>
        </w:rPr>
        <w:t>专项研究资料收集</w:t>
      </w:r>
      <w:r>
        <w:rPr>
          <w:rFonts w:hint="eastAsia" w:ascii="仿宋" w:hAnsi="仿宋" w:eastAsia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/>
          <w:sz w:val="28"/>
          <w:szCs w:val="28"/>
        </w:rPr>
        <w:t>根据项目需要或指示，针对特定专题进行资料与信息的收集、筛选和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数据清洗</w:t>
      </w:r>
      <w:r>
        <w:rPr>
          <w:rFonts w:hint="eastAsia" w:ascii="仿宋" w:hAnsi="仿宋" w:eastAsia="仿宋"/>
          <w:sz w:val="28"/>
          <w:szCs w:val="28"/>
        </w:rPr>
        <w:t>，并形成资料汇编。</w:t>
      </w:r>
    </w:p>
    <w:p w14:paraId="55602810">
      <w:pPr>
        <w:widowControl w:val="0"/>
        <w:numPr>
          <w:ilvl w:val="0"/>
          <w:numId w:val="0"/>
        </w:numPr>
        <w:ind w:firstLine="560" w:firstLineChars="200"/>
        <w:jc w:val="both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3.保密要求：供应商应签订保密协议，遵守相应保密条款。</w:t>
      </w:r>
    </w:p>
    <w:p w14:paraId="4AD78D4B"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采购项目服务期限</w:t>
      </w:r>
    </w:p>
    <w:p w14:paraId="4014D001">
      <w:pPr>
        <w:widowControl w:val="0"/>
        <w:numPr>
          <w:ilvl w:val="0"/>
          <w:numId w:val="0"/>
        </w:numPr>
        <w:ind w:firstLine="560" w:firstLineChars="200"/>
        <w:jc w:val="both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</w:rPr>
        <w:t>月1日-202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/>
          <w:sz w:val="28"/>
          <w:szCs w:val="28"/>
        </w:rPr>
        <w:t>年12月31日</w:t>
      </w:r>
    </w:p>
    <w:p w14:paraId="41236960"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采购项目验收要求</w:t>
      </w:r>
    </w:p>
    <w:p w14:paraId="485DF886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供应商按要求完成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项目采购需求所要求的全部</w:t>
      </w:r>
      <w:r>
        <w:rPr>
          <w:rFonts w:hint="eastAsia" w:ascii="仿宋" w:hAnsi="仿宋" w:eastAsia="仿宋"/>
          <w:sz w:val="28"/>
          <w:szCs w:val="28"/>
        </w:rPr>
        <w:t>服务内容。</w:t>
      </w:r>
    </w:p>
    <w:p w14:paraId="23301B5C">
      <w:pPr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五、供应商要求</w:t>
      </w:r>
    </w:p>
    <w:p w14:paraId="391D1759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1.符合《政府采购法》第二十二条规定的条件；</w:t>
      </w:r>
    </w:p>
    <w:p w14:paraId="6A233F69">
      <w:pPr>
        <w:ind w:firstLine="560" w:firstLineChars="200"/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2.</w:t>
      </w: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具有独立承担民事责任能力的在中华人民共和国境内注册的法人；</w:t>
      </w:r>
    </w:p>
    <w:p w14:paraId="25E68633"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3.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供应商需提供报价、服务工作方案。</w:t>
      </w:r>
    </w:p>
    <w:p w14:paraId="1FBEFAC8"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4.提供具有履行支撑服务所必需的专业技术能力的证明材料。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EU-BZ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77033D">
    <w:pPr>
      <w:pStyle w:val="3"/>
      <w:tabs>
        <w:tab w:val="clear" w:pos="4153"/>
      </w:tabs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6B1FD26">
                          <w:pPr>
                            <w:pStyle w:val="3"/>
                            <w:rPr>
                              <w:rFonts w:hint="eastAsia" w:asciiTheme="minorEastAsia" w:hAnsiTheme="minorEastAsia" w:cstheme="minorEastAsia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6B1FD26">
                    <w:pPr>
                      <w:pStyle w:val="3"/>
                      <w:rPr>
                        <w:rFonts w:hint="eastAsia" w:asciiTheme="minorEastAsia" w:hAnsiTheme="minorEastAsia" w:cstheme="minorEastAsia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</w:rPr>
                      <w:t>2</w:t>
                    </w:r>
                    <w:r>
                      <w:rPr>
                        <w:rFonts w:hint="eastAsia" w:asciiTheme="minorEastAsia" w:hAnsiTheme="minorEastAsia" w:cstheme="minor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10540E"/>
    <w:multiLevelType w:val="singleLevel"/>
    <w:tmpl w:val="9C10540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xMTRlMjdmNTVmZmMzMzM5MDg5ZDQwMThhMWEwYTMifQ=="/>
  </w:docVars>
  <w:rsids>
    <w:rsidRoot w:val="00551283"/>
    <w:rsid w:val="000C2B20"/>
    <w:rsid w:val="001B6129"/>
    <w:rsid w:val="001E4101"/>
    <w:rsid w:val="00335CF7"/>
    <w:rsid w:val="00337586"/>
    <w:rsid w:val="004F2343"/>
    <w:rsid w:val="00551283"/>
    <w:rsid w:val="00820A34"/>
    <w:rsid w:val="008D525C"/>
    <w:rsid w:val="00BA722D"/>
    <w:rsid w:val="00C42143"/>
    <w:rsid w:val="00C50F00"/>
    <w:rsid w:val="00D81B81"/>
    <w:rsid w:val="036A59B4"/>
    <w:rsid w:val="039211E8"/>
    <w:rsid w:val="04A24CDA"/>
    <w:rsid w:val="06E94DD2"/>
    <w:rsid w:val="07153E89"/>
    <w:rsid w:val="07F65A68"/>
    <w:rsid w:val="08185480"/>
    <w:rsid w:val="09BA4874"/>
    <w:rsid w:val="09E4408E"/>
    <w:rsid w:val="0A0427C2"/>
    <w:rsid w:val="0A424F95"/>
    <w:rsid w:val="108A2786"/>
    <w:rsid w:val="11421D1E"/>
    <w:rsid w:val="121725D3"/>
    <w:rsid w:val="13E67757"/>
    <w:rsid w:val="1626576B"/>
    <w:rsid w:val="16737E60"/>
    <w:rsid w:val="16C3745D"/>
    <w:rsid w:val="17CA481C"/>
    <w:rsid w:val="18C33745"/>
    <w:rsid w:val="193463F1"/>
    <w:rsid w:val="19B73BCE"/>
    <w:rsid w:val="1A7016AA"/>
    <w:rsid w:val="1A935399"/>
    <w:rsid w:val="1BCF41AF"/>
    <w:rsid w:val="1F62533A"/>
    <w:rsid w:val="1FEE413E"/>
    <w:rsid w:val="20B73FBF"/>
    <w:rsid w:val="26457D71"/>
    <w:rsid w:val="26FD0F47"/>
    <w:rsid w:val="27BA0E49"/>
    <w:rsid w:val="27F754CA"/>
    <w:rsid w:val="293C4DD3"/>
    <w:rsid w:val="2A6A6FA4"/>
    <w:rsid w:val="2E1063E3"/>
    <w:rsid w:val="2F000CEE"/>
    <w:rsid w:val="300761B5"/>
    <w:rsid w:val="310050DA"/>
    <w:rsid w:val="31587BB9"/>
    <w:rsid w:val="325D3E6B"/>
    <w:rsid w:val="3281224F"/>
    <w:rsid w:val="33DE0FDB"/>
    <w:rsid w:val="362C0724"/>
    <w:rsid w:val="37A91900"/>
    <w:rsid w:val="39194BC8"/>
    <w:rsid w:val="39BA4298"/>
    <w:rsid w:val="3BDD7DCA"/>
    <w:rsid w:val="3C485B8B"/>
    <w:rsid w:val="40721429"/>
    <w:rsid w:val="410B7187"/>
    <w:rsid w:val="429B024B"/>
    <w:rsid w:val="435D1690"/>
    <w:rsid w:val="43B43B06"/>
    <w:rsid w:val="440C56F0"/>
    <w:rsid w:val="44FD328B"/>
    <w:rsid w:val="45354436"/>
    <w:rsid w:val="455235D7"/>
    <w:rsid w:val="45CA6CD0"/>
    <w:rsid w:val="45FB3C6E"/>
    <w:rsid w:val="465A0995"/>
    <w:rsid w:val="46675B46"/>
    <w:rsid w:val="46EE4AC1"/>
    <w:rsid w:val="4B6E4EE3"/>
    <w:rsid w:val="4CBD1C7E"/>
    <w:rsid w:val="4E646B33"/>
    <w:rsid w:val="50DD28EE"/>
    <w:rsid w:val="50E725C9"/>
    <w:rsid w:val="52DE46FC"/>
    <w:rsid w:val="541E4813"/>
    <w:rsid w:val="555B2034"/>
    <w:rsid w:val="560721BC"/>
    <w:rsid w:val="573B036F"/>
    <w:rsid w:val="577675F9"/>
    <w:rsid w:val="57877110"/>
    <w:rsid w:val="57ED104C"/>
    <w:rsid w:val="58382B00"/>
    <w:rsid w:val="585B22AC"/>
    <w:rsid w:val="59181D7D"/>
    <w:rsid w:val="59C4289D"/>
    <w:rsid w:val="5B7A6F8C"/>
    <w:rsid w:val="5BCF552A"/>
    <w:rsid w:val="5BFB631F"/>
    <w:rsid w:val="5CE80A78"/>
    <w:rsid w:val="64AA2690"/>
    <w:rsid w:val="64B33C3A"/>
    <w:rsid w:val="64F34037"/>
    <w:rsid w:val="66BC48FC"/>
    <w:rsid w:val="66CB4B3F"/>
    <w:rsid w:val="685A261F"/>
    <w:rsid w:val="685E5C6B"/>
    <w:rsid w:val="687A03D1"/>
    <w:rsid w:val="6AAB0F10"/>
    <w:rsid w:val="6BFD579B"/>
    <w:rsid w:val="6EC02D07"/>
    <w:rsid w:val="6ED27593"/>
    <w:rsid w:val="6ED924EF"/>
    <w:rsid w:val="74F160B9"/>
    <w:rsid w:val="758807CB"/>
    <w:rsid w:val="772938E8"/>
    <w:rsid w:val="77EB6DF0"/>
    <w:rsid w:val="790C526F"/>
    <w:rsid w:val="7B990153"/>
    <w:rsid w:val="7D563F33"/>
    <w:rsid w:val="7FC95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f76a2049-cebf-469c-88b4-3b602432581b</errorID>
      <errorWord>。</errorWord>
      <group>L1_Punc</group>
      <groupName>标点问题</groupName>
      <ability>L2_Punc</ability>
      <abilityName>标点符号检查</abilityName>
      <candidateList>
        <item/>
      </candidateList>
      <explain>标题文本后不使用标点符号。</explain>
      <paraID>55602810</paraID>
      <start>26</start>
      <end>27</end>
      <status>unmodified</status>
      <modifiedWord/>
      <trackRevisions>false</trackRevisions>
    </reviewItem>
    <reviewItem>
      <errorID>5cc9b573-970b-43e3-b08b-408057bb9246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4014D001</paraID>
      <start>9</start>
      <end>10</end>
      <status>unmodified</status>
      <modifiedWord/>
      <trackRevisions>false</trackRevisions>
    </reviewItem>
    <reviewItem>
      <errorID>d49d5f16-7267-4696-92ec-a208caece064</errorID>
      <errorWord>政府采购法</errorWord>
      <group>L1_Knowledge</group>
      <groupName>知识性问题</groupName>
      <ability>L2_Knowledge</ability>
      <abilityName>其他知识</abilityName>
      <candidateList>
        <item>中华人民共和国政府采购法</item>
      </candidateList>
      <explain>当前法律法规名称使用简称，请注意是否应当使用全称。</explain>
      <paraID>391D1759</paraID>
      <start>5</start>
      <end>10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c7434d-b854-43aa-a43f-08ee8005776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1056</Words>
  <Characters>1198</Characters>
  <Lines>4</Lines>
  <Paragraphs>1</Paragraphs>
  <TotalTime>85</TotalTime>
  <ScaleCrop>false</ScaleCrop>
  <LinksUpToDate>false</LinksUpToDate>
  <CharactersWithSpaces>1234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2021-12-31T07:52:00Z</dcterms:created>
  <dc:creator>王晓君</dc:creator>
  <cp:lastModifiedBy>酒香</cp:lastModifiedBy>
  <cp:lastPrinted>2025-12-04T00:58:00Z</cp:lastPrinted>
  <dcterms:modified xsi:type="dcterms:W3CDTF">2025-12-09T12:14:55Z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28F5D4C96ECD48ACBA854F5F366BF91F_13</vt:lpwstr>
  </property>
  <property fmtid="{D5CDD505-2E9C-101B-9397-08002B2CF9AE}" pid="4" name="KSOTemplateDocerSaveRecord">
    <vt:lpwstr>eyJoZGlkIjoiYmFlNTRlNTNmYmUwODhmZGNhYzQ4M2E0ZDNjZWI1ZmQiLCJ1c2VySWQiOiI3NDIwNzY4NDIifQ==</vt:lpwstr>
  </property>
</Properties>
</file>