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CFBC1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 w14:paraId="28AA7196"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 w14:paraId="38238ECA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广东省临床医学研究中心绩效评估工作</w:t>
      </w:r>
    </w:p>
    <w:p w14:paraId="102EF2D3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　采购需求书</w:t>
      </w:r>
    </w:p>
    <w:p w14:paraId="26CB64B4">
      <w:pPr>
        <w:numPr>
          <w:ilvl w:val="0"/>
          <w:numId w:val="1"/>
        </w:num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</w:t>
      </w:r>
      <w:r>
        <w:rPr>
          <w:rFonts w:ascii="仿宋" w:hAnsi="仿宋" w:eastAsia="仿宋"/>
          <w:b/>
          <w:bCs/>
          <w:sz w:val="28"/>
          <w:szCs w:val="28"/>
        </w:rPr>
        <w:t>项目内容</w:t>
      </w:r>
    </w:p>
    <w:p w14:paraId="5A13F102">
      <w:pPr>
        <w:numPr>
          <w:ilvl w:val="0"/>
          <w:numId w:val="0"/>
        </w:numP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/>
          <w:color w:val="333333"/>
          <w:sz w:val="28"/>
          <w:szCs w:val="28"/>
        </w:rPr>
        <w:t>广东省临床医学研究中心绩效评估工作</w:t>
      </w:r>
      <w:r>
        <w:rPr>
          <w:rFonts w:hint="eastAsia" w:ascii="仿宋" w:hAnsi="仿宋" w:eastAsia="仿宋"/>
          <w:b w:val="0"/>
          <w:bCs/>
          <w:color w:val="333333"/>
          <w:sz w:val="28"/>
          <w:szCs w:val="28"/>
          <w:lang w:val="en-US" w:eastAsia="zh-CN"/>
        </w:rPr>
        <w:t>服务</w:t>
      </w:r>
    </w:p>
    <w:p w14:paraId="267EA837"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采购项目需求</w:t>
      </w:r>
    </w:p>
    <w:p w14:paraId="1423BE5B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sz w:val="28"/>
          <w:szCs w:val="28"/>
        </w:rPr>
        <w:t>服务目标：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对已认定的27家广东省临床医学研究中心（以下简称“中心”）建设运行成效进行绩效评估，进一步提升全省临床医学研究与转化能力，加快构建高水平医学科技创新体系。</w:t>
      </w:r>
    </w:p>
    <w:p w14:paraId="7A3FB3CC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服务内容：根据广东省临床医学研究中心绩效评估相关工作需要，协助采购人有序开展绩效评估的具体事务性工作。主要包括：（1）技术支撑：联合甲方制定《广东省临床医学研究中心评估指标体系（含评分细则）》《现场评估评分表》《综合评估评分表》，确保指标科学、可量化；对评估材料进行技术合规性审核（如成果真实性、数据逻辑）；（2）专家培训与技术指导：组织评估专家培训，解读指标内涵与评分标准；派技术人员参与现场评估，协助专家核查中心硬件设施（如生物样本库SOP规范性、数据库质量）、核验技术类材料（如临床研究方案、转化成果证明）；（3）质量把控与报告编制：核验问卷调查数据有效性，形成《问卷调查统计报告》；复核专家评分数据，确保评分计算准确；汇总现场评估技术问题，形成《评估质量核查报告》。</w:t>
      </w:r>
    </w:p>
    <w:p w14:paraId="05E2F9D5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color w:val="auto"/>
          <w:sz w:val="28"/>
          <w:szCs w:val="28"/>
        </w:rPr>
        <w:t>服务成果：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协助起草绩效评估总报告1份、27家省临床医学研究中心绩效评估分报告及系列附件。</w:t>
      </w:r>
    </w:p>
    <w:p w14:paraId="43509DF6"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</w:rPr>
        <w:t>.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其他要求：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具备广东省临床研究质量控制评估资质。</w:t>
      </w:r>
    </w:p>
    <w:p w14:paraId="02AF46D6"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采购项目服务期限</w:t>
      </w:r>
    </w:p>
    <w:p w14:paraId="1FF2A2AE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合同签订之日起至202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具体以合同为准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</w:rPr>
        <w:t>。</w:t>
      </w:r>
    </w:p>
    <w:p w14:paraId="558CF76B">
      <w:pPr>
        <w:numPr>
          <w:ilvl w:val="0"/>
          <w:numId w:val="1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采购项目验收要求</w:t>
      </w:r>
    </w:p>
    <w:p w14:paraId="5B452193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供应商按要求完成项目采购内容后，提交验收申请及项目成果材料，由采购人组织项目验收。</w:t>
      </w:r>
    </w:p>
    <w:p w14:paraId="4CFEAA43">
      <w:pPr>
        <w:numPr>
          <w:ilvl w:val="0"/>
          <w:numId w:val="0"/>
        </w:num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五、供应商要求</w:t>
      </w:r>
    </w:p>
    <w:p w14:paraId="6FF211D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719D0642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479F1D05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3.本项目不接受联合体投标。</w:t>
      </w:r>
    </w:p>
    <w:p w14:paraId="74C0C115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 w14:paraId="105EBBD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5.供应商需提供报价及服务方案。</w:t>
      </w:r>
    </w:p>
    <w:p w14:paraId="7008C09D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/>
          <w:sz w:val="28"/>
          <w:szCs w:val="28"/>
        </w:rPr>
        <w:t>提供具有履行合同所必需的专业技术能力的证明材料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4C526"/>
    <w:multiLevelType w:val="singleLevel"/>
    <w:tmpl w:val="22C4C5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YmQ3YTE4MGJjNGY5ZWY4MmIwMzNmYThhZmE1ZjEifQ=="/>
  </w:docVars>
  <w:rsids>
    <w:rsidRoot w:val="00551283"/>
    <w:rsid w:val="000C2B20"/>
    <w:rsid w:val="001B6129"/>
    <w:rsid w:val="001E4101"/>
    <w:rsid w:val="00335CF7"/>
    <w:rsid w:val="004F2343"/>
    <w:rsid w:val="00551283"/>
    <w:rsid w:val="00820A34"/>
    <w:rsid w:val="008D525C"/>
    <w:rsid w:val="00BA722D"/>
    <w:rsid w:val="00C42143"/>
    <w:rsid w:val="00C50F00"/>
    <w:rsid w:val="00D81B81"/>
    <w:rsid w:val="040000C7"/>
    <w:rsid w:val="05177476"/>
    <w:rsid w:val="054933A7"/>
    <w:rsid w:val="07133C6D"/>
    <w:rsid w:val="086C5D2B"/>
    <w:rsid w:val="094840A2"/>
    <w:rsid w:val="0BAB7884"/>
    <w:rsid w:val="0EC341CA"/>
    <w:rsid w:val="0FE97C61"/>
    <w:rsid w:val="122D02D9"/>
    <w:rsid w:val="131066A6"/>
    <w:rsid w:val="13E67757"/>
    <w:rsid w:val="140C03C2"/>
    <w:rsid w:val="160B6B83"/>
    <w:rsid w:val="1A4C32C6"/>
    <w:rsid w:val="1B3A75C2"/>
    <w:rsid w:val="1BB92426"/>
    <w:rsid w:val="1BE063BC"/>
    <w:rsid w:val="1E763A40"/>
    <w:rsid w:val="1FD55B0C"/>
    <w:rsid w:val="205E3D53"/>
    <w:rsid w:val="21E07116"/>
    <w:rsid w:val="22721D38"/>
    <w:rsid w:val="22837AA1"/>
    <w:rsid w:val="23DC1B5F"/>
    <w:rsid w:val="244C24FA"/>
    <w:rsid w:val="24931C93"/>
    <w:rsid w:val="27A97FAA"/>
    <w:rsid w:val="28504B31"/>
    <w:rsid w:val="2D4F514F"/>
    <w:rsid w:val="2DA82AB1"/>
    <w:rsid w:val="2EFF4953"/>
    <w:rsid w:val="2F302D5E"/>
    <w:rsid w:val="310050DA"/>
    <w:rsid w:val="32052280"/>
    <w:rsid w:val="335E433E"/>
    <w:rsid w:val="33FB7DDF"/>
    <w:rsid w:val="369938DF"/>
    <w:rsid w:val="36B349A1"/>
    <w:rsid w:val="36BF3346"/>
    <w:rsid w:val="36C3270A"/>
    <w:rsid w:val="3AFD443D"/>
    <w:rsid w:val="3B9D177C"/>
    <w:rsid w:val="3CA60B04"/>
    <w:rsid w:val="3CFC24D2"/>
    <w:rsid w:val="3F9B2476"/>
    <w:rsid w:val="404522C5"/>
    <w:rsid w:val="41C75A56"/>
    <w:rsid w:val="43002782"/>
    <w:rsid w:val="44427364"/>
    <w:rsid w:val="447D039C"/>
    <w:rsid w:val="46405B25"/>
    <w:rsid w:val="4A182544"/>
    <w:rsid w:val="4CC50B32"/>
    <w:rsid w:val="4DC64B62"/>
    <w:rsid w:val="4DED4962"/>
    <w:rsid w:val="4F336227"/>
    <w:rsid w:val="4FBF7ABB"/>
    <w:rsid w:val="4FC275AB"/>
    <w:rsid w:val="4FE85264"/>
    <w:rsid w:val="528154FB"/>
    <w:rsid w:val="55CE57AE"/>
    <w:rsid w:val="594A2AEB"/>
    <w:rsid w:val="5BE10DB9"/>
    <w:rsid w:val="5DF52041"/>
    <w:rsid w:val="5DFB7A66"/>
    <w:rsid w:val="5ECC3FA2"/>
    <w:rsid w:val="5F133F4A"/>
    <w:rsid w:val="5F77781A"/>
    <w:rsid w:val="677D22DE"/>
    <w:rsid w:val="678A5DDD"/>
    <w:rsid w:val="6793565D"/>
    <w:rsid w:val="68AD09A1"/>
    <w:rsid w:val="699B4C9D"/>
    <w:rsid w:val="6D317DF2"/>
    <w:rsid w:val="70383246"/>
    <w:rsid w:val="70BC3E77"/>
    <w:rsid w:val="76A96C4B"/>
    <w:rsid w:val="794E3ADA"/>
    <w:rsid w:val="7AC65415"/>
    <w:rsid w:val="7D5176F5"/>
    <w:rsid w:val="7E2D1F10"/>
    <w:rsid w:val="7F6A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964</Words>
  <Characters>1094</Characters>
  <Lines>4</Lines>
  <Paragraphs>1</Paragraphs>
  <TotalTime>9</TotalTime>
  <ScaleCrop>false</ScaleCrop>
  <LinksUpToDate>false</LinksUpToDate>
  <CharactersWithSpaces>1126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朱九香</cp:lastModifiedBy>
  <dcterms:modified xsi:type="dcterms:W3CDTF">2025-12-05T03:22:02Z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44A6882EACA54DFD88547E80EF1B69C0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