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61366">
      <w:pPr>
        <w:spacing w:line="360" w:lineRule="auto"/>
        <w:jc w:val="both"/>
        <w:rPr>
          <w:rFonts w:hint="eastAsia" w:ascii="黑体" w:hAnsi="黑体" w:eastAsia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/>
          <w:kern w:val="0"/>
          <w:sz w:val="32"/>
          <w:szCs w:val="32"/>
          <w:lang w:val="en-US" w:eastAsia="zh-CN"/>
        </w:rPr>
        <w:t>附件：</w:t>
      </w:r>
    </w:p>
    <w:p w14:paraId="49583C7F"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采购需求书</w:t>
      </w:r>
    </w:p>
    <w:p w14:paraId="30101956"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 w14:paraId="4226FC96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26A1DE97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科技管理业务支撑</w:t>
      </w:r>
      <w:r>
        <w:rPr>
          <w:rFonts w:hint="eastAsia" w:ascii="Times New Roman" w:hAnsi="Times New Roman" w:eastAsia="仿宋_GB2312"/>
          <w:sz w:val="28"/>
          <w:szCs w:val="28"/>
        </w:rPr>
        <w:t>服务</w:t>
      </w:r>
    </w:p>
    <w:p w14:paraId="46AE2A25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 w14:paraId="38C03C92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1.服务目标：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协助中心开展</w:t>
      </w:r>
      <w:bookmarkStart w:id="0" w:name="_GoBack"/>
      <w:bookmarkEnd w:id="0"/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科技管理业务支撑</w:t>
      </w:r>
      <w:r>
        <w:rPr>
          <w:rFonts w:hint="eastAsia" w:ascii="Times New Roman" w:hAnsi="Times New Roman" w:eastAsia="仿宋_GB2312"/>
          <w:sz w:val="28"/>
          <w:szCs w:val="28"/>
        </w:rPr>
        <w:t>服务，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助力中心</w:t>
      </w:r>
      <w:r>
        <w:rPr>
          <w:rFonts w:hint="eastAsia" w:ascii="Times New Roman" w:hAnsi="Times New Roman" w:eastAsia="仿宋_GB2312" w:cs="仿宋"/>
          <w:sz w:val="28"/>
          <w:szCs w:val="28"/>
          <w:lang w:val="en-US" w:eastAsia="zh-CN"/>
        </w:rPr>
        <w:t>高质量完成各项科技管理工作任务，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有效支撑省科技厅提升科技创新能力和治理水平</w:t>
      </w:r>
      <w:r>
        <w:rPr>
          <w:rFonts w:hint="eastAsia" w:ascii="Times New Roman" w:hAnsi="Times New Roman" w:eastAsia="仿宋_GB2312"/>
          <w:sz w:val="28"/>
          <w:szCs w:val="28"/>
        </w:rPr>
        <w:t>。</w:t>
      </w:r>
    </w:p>
    <w:p w14:paraId="778643E9">
      <w:pPr>
        <w:ind w:firstLine="560" w:firstLineChars="200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</w:rPr>
        <w:t>2.服务内容：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协助科技计划业务管理协调专项工作。（2）协助广东省科技业务管理阳光政务平台（含当前支撑服务中的旧平台、重构改造中的新平台）建设与运营管理工作。包括：</w:t>
      </w:r>
      <w:r>
        <w:rPr>
          <w:rFonts w:hint="eastAsia" w:ascii="Times New Roman" w:hAnsi="Times New Roman" w:eastAsia="仿宋_GB2312"/>
          <w:sz w:val="28"/>
          <w:szCs w:val="28"/>
        </w:rPr>
        <w:t>部分业务全过程管理需求调研、需求提出、需求内容设计等工作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/>
          <w:sz w:val="28"/>
          <w:szCs w:val="28"/>
        </w:rPr>
        <w:t>部分业务上线前验证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</w:rPr>
        <w:t>流程、表单、逻辑、规则等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组织管理、验证服务工作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/>
          <w:sz w:val="28"/>
          <w:szCs w:val="28"/>
        </w:rPr>
        <w:t>部分业务数据统计需求提出、分析、整理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28"/>
          <w:szCs w:val="28"/>
        </w:rPr>
        <w:t>工作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/>
          <w:sz w:val="28"/>
          <w:szCs w:val="28"/>
        </w:rPr>
        <w:t>协助开展阳光政务平台现场技术支持、管理协调工作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。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（3）协助科技政务数据治理及应用服务管理工作。包括：协助中心完善科技数据治理体系；协助中心推进数据资源互联互通。（4）协助其他科技业务管理服务工作。</w:t>
      </w:r>
    </w:p>
    <w:p w14:paraId="44709F14">
      <w:pPr>
        <w:ind w:firstLine="560" w:firstLineChars="200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3.服务成果：服务总结报告1篇；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完善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用户需求文档不少于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eastAsia="zh-CN"/>
        </w:rPr>
        <w:t>2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份；上线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符合性验证、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需求验证不少于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eastAsia="zh-CN"/>
        </w:rPr>
        <w:t>5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0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次（含回归测试）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数据分析表单不少于25份；现场技术支持不少于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0次；省科技厅科技数据资源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接口规范1套</w:t>
      </w:r>
      <w:r>
        <w:rPr>
          <w:rFonts w:hint="eastAsia" w:ascii="Times New Roman" w:hAnsi="Times New Roman" w:eastAsia="仿宋_GB2312"/>
          <w:sz w:val="28"/>
          <w:szCs w:val="28"/>
        </w:rPr>
        <w:t>。</w:t>
      </w:r>
    </w:p>
    <w:p w14:paraId="3F9D8408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4.服务要求：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安排</w:t>
      </w:r>
      <w:r>
        <w:rPr>
          <w:rFonts w:hint="eastAsia" w:ascii="Times New Roman" w:hAnsi="Times New Roman" w:eastAsia="仿宋_GB2312"/>
          <w:sz w:val="28"/>
          <w:szCs w:val="28"/>
        </w:rPr>
        <w:t>2名驻场服务人员。</w:t>
      </w:r>
    </w:p>
    <w:p w14:paraId="5F663EC5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 w14:paraId="6E9D1EA8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合同签订之日起至2026年1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/>
          <w:sz w:val="28"/>
          <w:szCs w:val="28"/>
        </w:rPr>
        <w:t>月3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0</w:t>
      </w:r>
      <w:r>
        <w:rPr>
          <w:rFonts w:hint="eastAsia" w:ascii="Times New Roman" w:hAnsi="Times New Roman" w:eastAsia="仿宋_GB2312"/>
          <w:sz w:val="28"/>
          <w:szCs w:val="28"/>
        </w:rPr>
        <w:t>日。</w:t>
      </w:r>
    </w:p>
    <w:p w14:paraId="6D8E07D0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6214813F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供应商按要求完成项目采购内容后，提交验收申请及项目成果材料，由采购人组织项目验收。</w:t>
      </w:r>
    </w:p>
    <w:p w14:paraId="0877D1ED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386B9E70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1.符合《中华人民共和国政府采购法》第二十二条规定的条件；</w:t>
      </w:r>
    </w:p>
    <w:p w14:paraId="5FD7C366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2.具有独立承担民事责任能力的在中华人民共和国境内注册的法人。</w:t>
      </w:r>
    </w:p>
    <w:p w14:paraId="11F31679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3.本项目不接受联合体投标。</w:t>
      </w:r>
    </w:p>
    <w:p w14:paraId="723A3750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4.本项目不举行集中答疑标。</w:t>
      </w:r>
    </w:p>
    <w:p w14:paraId="29994BF1">
      <w:pPr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5.供应商需提供报价及服务方案。</w:t>
      </w:r>
    </w:p>
    <w:p w14:paraId="069CCDAF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6.提供与本采购项目相关的同类业绩材料。</w:t>
      </w:r>
    </w:p>
    <w:p w14:paraId="0B1382CA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六、</w:t>
      </w: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评审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标准</w:t>
      </w:r>
    </w:p>
    <w:p w14:paraId="69D4588E"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采用综合评价方式进行评审，具体标准如下：</w:t>
      </w:r>
    </w:p>
    <w:tbl>
      <w:tblPr>
        <w:tblStyle w:val="19"/>
        <w:tblW w:w="7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2615"/>
        <w:gridCol w:w="3011"/>
      </w:tblGrid>
      <w:tr w14:paraId="47ADA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73" w:type="dxa"/>
            <w:vMerge w:val="restart"/>
            <w:noWrap w:val="0"/>
            <w:vAlign w:val="center"/>
          </w:tcPr>
          <w:p w14:paraId="1DD4ABC8">
            <w:pPr>
              <w:widowControl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</w:rPr>
              <w:t>评分名称</w:t>
            </w:r>
          </w:p>
        </w:tc>
        <w:tc>
          <w:tcPr>
            <w:tcW w:w="5626" w:type="dxa"/>
            <w:gridSpan w:val="2"/>
            <w:noWrap w:val="0"/>
            <w:vAlign w:val="top"/>
          </w:tcPr>
          <w:p w14:paraId="18416616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</w:rPr>
              <w:t>分值权重</w:t>
            </w:r>
          </w:p>
        </w:tc>
      </w:tr>
      <w:tr w14:paraId="5607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73" w:type="dxa"/>
            <w:vMerge w:val="continue"/>
            <w:noWrap w:val="0"/>
            <w:vAlign w:val="center"/>
          </w:tcPr>
          <w:p w14:paraId="313CED88">
            <w:pPr>
              <w:widowControl/>
              <w:spacing w:line="360" w:lineRule="auto"/>
              <w:ind w:firstLine="0" w:firstLineChars="0"/>
              <w:jc w:val="left"/>
              <w:rPr>
                <w:rFonts w:ascii="Times New Roman" w:hAnsi="Times New Roman" w:eastAsia="仿宋_GB2312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615" w:type="dxa"/>
            <w:noWrap w:val="0"/>
            <w:vAlign w:val="center"/>
          </w:tcPr>
          <w:p w14:paraId="7C2F4716">
            <w:pPr>
              <w:widowControl/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方案</w:t>
            </w: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</w:rPr>
              <w:t>评分</w:t>
            </w:r>
          </w:p>
        </w:tc>
        <w:tc>
          <w:tcPr>
            <w:tcW w:w="3011" w:type="dxa"/>
            <w:noWrap w:val="0"/>
            <w:vAlign w:val="center"/>
          </w:tcPr>
          <w:p w14:paraId="7B7BDBF7">
            <w:pPr>
              <w:widowControl/>
              <w:spacing w:line="360" w:lineRule="auto"/>
              <w:ind w:firstLine="0" w:firstLineChars="0"/>
              <w:jc w:val="center"/>
              <w:rPr>
                <w:rFonts w:hint="default" w:ascii="Times New Roman" w:hAnsi="Times New Roman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商务</w:t>
            </w: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8"/>
                <w:szCs w:val="28"/>
              </w:rPr>
              <w:t>评分</w:t>
            </w:r>
          </w:p>
        </w:tc>
      </w:tr>
      <w:tr w14:paraId="6B52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473" w:type="dxa"/>
            <w:noWrap w:val="0"/>
            <w:vAlign w:val="center"/>
          </w:tcPr>
          <w:p w14:paraId="474E7B95">
            <w:pPr>
              <w:widowControl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评分</w:t>
            </w: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  <w:lang w:val="en-US" w:eastAsia="zh-CN"/>
              </w:rPr>
              <w:t>占比</w:t>
            </w:r>
          </w:p>
        </w:tc>
        <w:tc>
          <w:tcPr>
            <w:tcW w:w="2615" w:type="dxa"/>
            <w:noWrap w:val="0"/>
            <w:vAlign w:val="center"/>
          </w:tcPr>
          <w:p w14:paraId="171041B3">
            <w:pPr>
              <w:widowControl/>
              <w:spacing w:line="360" w:lineRule="auto"/>
              <w:ind w:firstLine="0" w:firstLineChars="0"/>
              <w:jc w:val="center"/>
              <w:rPr>
                <w:rFonts w:ascii="Times New Roman" w:hAnsi="Times New Roman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0%</w:t>
            </w:r>
          </w:p>
        </w:tc>
        <w:tc>
          <w:tcPr>
            <w:tcW w:w="3011" w:type="dxa"/>
            <w:noWrap w:val="0"/>
            <w:vAlign w:val="center"/>
          </w:tcPr>
          <w:p w14:paraId="0288E958">
            <w:pPr>
              <w:widowControl/>
              <w:spacing w:line="360" w:lineRule="auto"/>
              <w:ind w:firstLine="0" w:firstLineChars="0"/>
              <w:jc w:val="center"/>
              <w:rPr>
                <w:rFonts w:hint="default" w:ascii="Times New Roman" w:hAnsi="Times New Roman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 w:cs="宋体"/>
                <w:kern w:val="0"/>
                <w:sz w:val="28"/>
                <w:szCs w:val="28"/>
              </w:rPr>
              <w:t>%</w:t>
            </w:r>
          </w:p>
        </w:tc>
      </w:tr>
    </w:tbl>
    <w:p w14:paraId="665EAE5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79E11">
    <w:pPr>
      <w:pStyle w:val="15"/>
      <w:ind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986C41"/>
    <w:multiLevelType w:val="multilevel"/>
    <w:tmpl w:val="DB986C41"/>
    <w:lvl w:ilvl="0" w:tentative="0">
      <w:start w:val="1"/>
      <w:numFmt w:val="chineseCountingThousand"/>
      <w:pStyle w:val="29"/>
      <w:lvlText w:val="第%1章"/>
      <w:lvlJc w:val="left"/>
      <w:pPr>
        <w:tabs>
          <w:tab w:val="left" w:pos="1134"/>
        </w:tabs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576" w:hanging="576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isLgl/>
      <w:lvlText w:val="%1.%2.%3"/>
      <w:lvlJc w:val="left"/>
      <w:pPr>
        <w:ind w:left="737" w:hanging="737"/>
      </w:pPr>
      <w:rPr>
        <w:rFonts w:hint="eastAsia" w:ascii="Times New Roman" w:hAnsi="Times New Roman" w:eastAsia="黑体"/>
        <w:b w:val="0"/>
        <w:bCs/>
        <w:i w:val="0"/>
        <w:lang w:val="en-US"/>
      </w:rPr>
    </w:lvl>
    <w:lvl w:ilvl="3" w:tentative="0">
      <w:start w:val="1"/>
      <w:numFmt w:val="decimal"/>
      <w:pStyle w:val="5"/>
      <w:isLgl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"/>
      <w:lvlJc w:val="left"/>
      <w:pPr>
        <w:ind w:left="1008" w:hanging="1008"/>
      </w:pPr>
      <w:rPr>
        <w:rFonts w:hint="eastAsia"/>
        <w:sz w:val="28"/>
        <w:szCs w:val="28"/>
        <w:lang w:val="en-US"/>
      </w:rPr>
    </w:lvl>
    <w:lvl w:ilvl="5" w:tentative="0">
      <w:start w:val="1"/>
      <w:numFmt w:val="decimal"/>
      <w:isLgl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66578662"/>
    <w:multiLevelType w:val="multilevel"/>
    <w:tmpl w:val="66578662"/>
    <w:lvl w:ilvl="0" w:tentative="0">
      <w:start w:val="3"/>
      <w:numFmt w:val="decimal"/>
      <w:pStyle w:val="2"/>
      <w:suff w:val="space"/>
      <w:lvlText w:val="第%1章"/>
      <w:lvlJc w:val="left"/>
      <w:pPr>
        <w:ind w:left="432" w:hanging="432"/>
      </w:pPr>
      <w:rPr>
        <w:rFonts w:hint="default" w:ascii="宋体" w:hAnsi="宋体" w:eastAsia="宋体" w:cs="宋体"/>
        <w:b w:val="0"/>
        <w:i w:val="0"/>
        <w:sz w:val="44"/>
      </w:rPr>
    </w:lvl>
    <w:lvl w:ilvl="1" w:tentative="0">
      <w:start w:val="4"/>
      <w:numFmt w:val="decimal"/>
      <w:pStyle w:val="3"/>
      <w:isLgl/>
      <w:suff w:val="space"/>
      <w:lvlText w:val="%1.%2"/>
      <w:lvlJc w:val="left"/>
      <w:pPr>
        <w:ind w:left="856" w:hanging="576"/>
      </w:pPr>
      <w:rPr>
        <w:rFonts w:hint="default" w:ascii="宋体" w:hAnsi="宋体" w:eastAsia="宋体" w:cs="宋体"/>
      </w:rPr>
    </w:lvl>
    <w:lvl w:ilvl="2" w:tentative="0">
      <w:start w:val="1"/>
      <w:numFmt w:val="decimal"/>
      <w:isLgl/>
      <w:suff w:val="space"/>
      <w:lvlText w:val="%1.%2.%3"/>
      <w:lvlJc w:val="left"/>
      <w:pPr>
        <w:tabs>
          <w:tab w:val="left" w:pos="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720" w:hanging="720"/>
      </w:pPr>
      <w:rPr>
        <w:rFonts w:hint="default" w:ascii="宋体" w:hAnsi="宋体" w:eastAsia="宋体" w:cs="宋体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1008" w:hanging="1008"/>
      </w:pPr>
      <w:rPr>
        <w:rFonts w:hint="default" w:ascii="宋体" w:hAnsi="宋体" w:eastAsia="宋体" w:cs="宋体"/>
        <w:b/>
        <w:bCs/>
      </w:rPr>
    </w:lvl>
    <w:lvl w:ilvl="5" w:tentative="0">
      <w:start w:val="1"/>
      <w:numFmt w:val="decimal"/>
      <w:isLgl/>
      <w:lvlText w:val="%1.%2.%3.%4.%5.%6"/>
      <w:lvlJc w:val="left"/>
      <w:pPr>
        <w:ind w:left="1152" w:hanging="1152"/>
      </w:pPr>
      <w:rPr>
        <w:rFonts w:hint="eastAsia" w:ascii="宋体" w:hAnsi="宋体" w:eastAsia="宋体" w:cs="宋体"/>
      </w:rPr>
    </w:lvl>
    <w:lvl w:ilvl="6" w:tentative="0">
      <w:start w:val="1"/>
      <w:numFmt w:val="decimal"/>
      <w:isLgl/>
      <w:lvlText w:val="%1.%2.%3.%4.%5.%6.%7"/>
      <w:lvlJc w:val="left"/>
      <w:pPr>
        <w:ind w:left="1296" w:hanging="1296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 w:ascii="宋体" w:hAnsi="宋体" w:eastAsia="宋体" w:cs="宋体"/>
      </w:rPr>
    </w:lvl>
    <w:lvl w:ilvl="8" w:tentative="0">
      <w:start w:val="1"/>
      <w:numFmt w:val="decimal"/>
      <w:isLgl/>
      <w:lvlText w:val="%1.%2.%3.%4.%5.%6.%7.%8.%9"/>
      <w:lvlJc w:val="left"/>
      <w:pPr>
        <w:ind w:left="1584" w:hanging="1584"/>
      </w:pPr>
      <w:rPr>
        <w:rFonts w:hint="eastAsia" w:ascii="宋体" w:hAnsi="宋体" w:eastAsia="宋体" w:cs="宋体"/>
      </w:rPr>
    </w:lvl>
  </w:abstractNum>
  <w:abstractNum w:abstractNumId="2">
    <w:nsid w:val="6C7EC368"/>
    <w:multiLevelType w:val="multilevel"/>
    <w:tmpl w:val="6C7EC36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B5708"/>
    <w:rsid w:val="000032B9"/>
    <w:rsid w:val="000A4F25"/>
    <w:rsid w:val="000E036E"/>
    <w:rsid w:val="001075B2"/>
    <w:rsid w:val="001B6D4A"/>
    <w:rsid w:val="001E344E"/>
    <w:rsid w:val="00230886"/>
    <w:rsid w:val="002D36DE"/>
    <w:rsid w:val="00355660"/>
    <w:rsid w:val="00450204"/>
    <w:rsid w:val="00496DCD"/>
    <w:rsid w:val="004E7C91"/>
    <w:rsid w:val="0050631A"/>
    <w:rsid w:val="005464C4"/>
    <w:rsid w:val="005B2041"/>
    <w:rsid w:val="005E0955"/>
    <w:rsid w:val="005E446F"/>
    <w:rsid w:val="00784693"/>
    <w:rsid w:val="007A355D"/>
    <w:rsid w:val="007B51AD"/>
    <w:rsid w:val="008A762C"/>
    <w:rsid w:val="008E2E65"/>
    <w:rsid w:val="00A72C55"/>
    <w:rsid w:val="00BA5505"/>
    <w:rsid w:val="00BC2CB8"/>
    <w:rsid w:val="00BD6222"/>
    <w:rsid w:val="00CB08DF"/>
    <w:rsid w:val="00DA40D1"/>
    <w:rsid w:val="00ED7A15"/>
    <w:rsid w:val="00F97216"/>
    <w:rsid w:val="00FC1AB6"/>
    <w:rsid w:val="016955C9"/>
    <w:rsid w:val="01747279"/>
    <w:rsid w:val="017C7B79"/>
    <w:rsid w:val="01C5779B"/>
    <w:rsid w:val="01E0215E"/>
    <w:rsid w:val="02876325"/>
    <w:rsid w:val="030748D7"/>
    <w:rsid w:val="035920F3"/>
    <w:rsid w:val="038927C9"/>
    <w:rsid w:val="03D61DD7"/>
    <w:rsid w:val="04451348"/>
    <w:rsid w:val="05311598"/>
    <w:rsid w:val="053E42F9"/>
    <w:rsid w:val="060E6CC5"/>
    <w:rsid w:val="064B71E3"/>
    <w:rsid w:val="06512B38"/>
    <w:rsid w:val="06555B15"/>
    <w:rsid w:val="06776F86"/>
    <w:rsid w:val="06933886"/>
    <w:rsid w:val="069F34B8"/>
    <w:rsid w:val="06B26D00"/>
    <w:rsid w:val="06B626A6"/>
    <w:rsid w:val="0798185B"/>
    <w:rsid w:val="07D931AC"/>
    <w:rsid w:val="08236506"/>
    <w:rsid w:val="08407725"/>
    <w:rsid w:val="085E5AF3"/>
    <w:rsid w:val="09492A69"/>
    <w:rsid w:val="09756E61"/>
    <w:rsid w:val="0ABC7042"/>
    <w:rsid w:val="0AEF6281"/>
    <w:rsid w:val="0C506DE5"/>
    <w:rsid w:val="0CBD33A4"/>
    <w:rsid w:val="0D610C51"/>
    <w:rsid w:val="0D635706"/>
    <w:rsid w:val="0D862C9F"/>
    <w:rsid w:val="0D8D4BC2"/>
    <w:rsid w:val="0E652251"/>
    <w:rsid w:val="0E654E04"/>
    <w:rsid w:val="0E8C22D3"/>
    <w:rsid w:val="0E9518DD"/>
    <w:rsid w:val="0F6D6EB3"/>
    <w:rsid w:val="0F872F52"/>
    <w:rsid w:val="0FB878D4"/>
    <w:rsid w:val="103764A9"/>
    <w:rsid w:val="10887EF2"/>
    <w:rsid w:val="109476A0"/>
    <w:rsid w:val="10CE7EBA"/>
    <w:rsid w:val="113A7B34"/>
    <w:rsid w:val="11DB00F1"/>
    <w:rsid w:val="125E039E"/>
    <w:rsid w:val="12811F35"/>
    <w:rsid w:val="133B5708"/>
    <w:rsid w:val="135405B8"/>
    <w:rsid w:val="1386571D"/>
    <w:rsid w:val="138C7166"/>
    <w:rsid w:val="13A60669"/>
    <w:rsid w:val="140A30B2"/>
    <w:rsid w:val="14273A5F"/>
    <w:rsid w:val="15854694"/>
    <w:rsid w:val="15E714D5"/>
    <w:rsid w:val="161C189B"/>
    <w:rsid w:val="162B467B"/>
    <w:rsid w:val="165C0644"/>
    <w:rsid w:val="16C44A42"/>
    <w:rsid w:val="17136833"/>
    <w:rsid w:val="173724FD"/>
    <w:rsid w:val="175D4E15"/>
    <w:rsid w:val="175F42CD"/>
    <w:rsid w:val="1780279F"/>
    <w:rsid w:val="181F7FDB"/>
    <w:rsid w:val="18415031"/>
    <w:rsid w:val="18952D62"/>
    <w:rsid w:val="18A961DF"/>
    <w:rsid w:val="18C272A1"/>
    <w:rsid w:val="18EE6F8E"/>
    <w:rsid w:val="19F007D6"/>
    <w:rsid w:val="1A97792D"/>
    <w:rsid w:val="1B290A3C"/>
    <w:rsid w:val="1B564825"/>
    <w:rsid w:val="1BED092A"/>
    <w:rsid w:val="1C3276CE"/>
    <w:rsid w:val="1CDE5973"/>
    <w:rsid w:val="1CFF0AC4"/>
    <w:rsid w:val="1D71714A"/>
    <w:rsid w:val="1DA349F9"/>
    <w:rsid w:val="1DB412F5"/>
    <w:rsid w:val="1E363CEB"/>
    <w:rsid w:val="1E4242AB"/>
    <w:rsid w:val="1E602302"/>
    <w:rsid w:val="1E71450F"/>
    <w:rsid w:val="1E891CB9"/>
    <w:rsid w:val="1EDA6017"/>
    <w:rsid w:val="1EFB5461"/>
    <w:rsid w:val="1FDB59B7"/>
    <w:rsid w:val="1FEA6690"/>
    <w:rsid w:val="20504F3E"/>
    <w:rsid w:val="21B76AE0"/>
    <w:rsid w:val="22241182"/>
    <w:rsid w:val="228D5528"/>
    <w:rsid w:val="229827A4"/>
    <w:rsid w:val="2317096C"/>
    <w:rsid w:val="23A931E7"/>
    <w:rsid w:val="23E714D0"/>
    <w:rsid w:val="23FC60AF"/>
    <w:rsid w:val="24656A71"/>
    <w:rsid w:val="24A52FF1"/>
    <w:rsid w:val="24CA6B4E"/>
    <w:rsid w:val="24F03322"/>
    <w:rsid w:val="25CC2E6A"/>
    <w:rsid w:val="263026FF"/>
    <w:rsid w:val="266473D4"/>
    <w:rsid w:val="26AA61AC"/>
    <w:rsid w:val="26EA013E"/>
    <w:rsid w:val="272A2EE3"/>
    <w:rsid w:val="272E32C4"/>
    <w:rsid w:val="27C74463"/>
    <w:rsid w:val="27EB080B"/>
    <w:rsid w:val="280A750E"/>
    <w:rsid w:val="29387A0D"/>
    <w:rsid w:val="29965CE0"/>
    <w:rsid w:val="2AA037AD"/>
    <w:rsid w:val="2AAC23FE"/>
    <w:rsid w:val="2AC34BD4"/>
    <w:rsid w:val="2B001D29"/>
    <w:rsid w:val="2B353F12"/>
    <w:rsid w:val="2B594EAB"/>
    <w:rsid w:val="2B940F71"/>
    <w:rsid w:val="2BA93A3E"/>
    <w:rsid w:val="2BD927C7"/>
    <w:rsid w:val="2C1F4D57"/>
    <w:rsid w:val="2C2055D3"/>
    <w:rsid w:val="2C3201FC"/>
    <w:rsid w:val="2C476974"/>
    <w:rsid w:val="2C8C54D3"/>
    <w:rsid w:val="2CC33E53"/>
    <w:rsid w:val="2D7C6953"/>
    <w:rsid w:val="2D9F11EA"/>
    <w:rsid w:val="2E686D25"/>
    <w:rsid w:val="2EBF5191"/>
    <w:rsid w:val="2F84614F"/>
    <w:rsid w:val="2F9D1440"/>
    <w:rsid w:val="300017B0"/>
    <w:rsid w:val="30407FA6"/>
    <w:rsid w:val="30AC7196"/>
    <w:rsid w:val="30F77F99"/>
    <w:rsid w:val="3106152B"/>
    <w:rsid w:val="31EA26D3"/>
    <w:rsid w:val="32153C44"/>
    <w:rsid w:val="32F81B6C"/>
    <w:rsid w:val="3411526F"/>
    <w:rsid w:val="342A5908"/>
    <w:rsid w:val="348F2615"/>
    <w:rsid w:val="34DB4840"/>
    <w:rsid w:val="359E2894"/>
    <w:rsid w:val="36366C5F"/>
    <w:rsid w:val="36371C5C"/>
    <w:rsid w:val="36CD2608"/>
    <w:rsid w:val="376B07E6"/>
    <w:rsid w:val="38DA4EDB"/>
    <w:rsid w:val="394E0713"/>
    <w:rsid w:val="39C52069"/>
    <w:rsid w:val="3A2833B0"/>
    <w:rsid w:val="3AD74FB7"/>
    <w:rsid w:val="3ADC5A7F"/>
    <w:rsid w:val="3AF13B40"/>
    <w:rsid w:val="3AF830FA"/>
    <w:rsid w:val="3BDF7DB1"/>
    <w:rsid w:val="3CB15271"/>
    <w:rsid w:val="3CBA06E5"/>
    <w:rsid w:val="3DC27BFB"/>
    <w:rsid w:val="3E631188"/>
    <w:rsid w:val="3E660348"/>
    <w:rsid w:val="3EFB1C12"/>
    <w:rsid w:val="3FEC682B"/>
    <w:rsid w:val="412071E1"/>
    <w:rsid w:val="41225339"/>
    <w:rsid w:val="413343DD"/>
    <w:rsid w:val="415001DD"/>
    <w:rsid w:val="41A96DFA"/>
    <w:rsid w:val="425C74A5"/>
    <w:rsid w:val="4303081D"/>
    <w:rsid w:val="438020AF"/>
    <w:rsid w:val="43876D22"/>
    <w:rsid w:val="438E38FA"/>
    <w:rsid w:val="43C10182"/>
    <w:rsid w:val="43F53C04"/>
    <w:rsid w:val="447D251F"/>
    <w:rsid w:val="44D87304"/>
    <w:rsid w:val="45361FC0"/>
    <w:rsid w:val="45721401"/>
    <w:rsid w:val="45D124F2"/>
    <w:rsid w:val="45E90EC3"/>
    <w:rsid w:val="45ED03FF"/>
    <w:rsid w:val="46555E19"/>
    <w:rsid w:val="46860BE4"/>
    <w:rsid w:val="46BF16AD"/>
    <w:rsid w:val="47867506"/>
    <w:rsid w:val="478E676D"/>
    <w:rsid w:val="47E17DBE"/>
    <w:rsid w:val="482F519D"/>
    <w:rsid w:val="48B75F54"/>
    <w:rsid w:val="4AAA1BBC"/>
    <w:rsid w:val="4ADE75E4"/>
    <w:rsid w:val="4AF4055F"/>
    <w:rsid w:val="4BA641E6"/>
    <w:rsid w:val="4C070137"/>
    <w:rsid w:val="4C531AED"/>
    <w:rsid w:val="4C8D6206"/>
    <w:rsid w:val="4DDF17DE"/>
    <w:rsid w:val="4DF14773"/>
    <w:rsid w:val="4E066C4A"/>
    <w:rsid w:val="4E9C3C12"/>
    <w:rsid w:val="4EB623EF"/>
    <w:rsid w:val="4EDA7220"/>
    <w:rsid w:val="4EFC68C1"/>
    <w:rsid w:val="4F245678"/>
    <w:rsid w:val="4F42290E"/>
    <w:rsid w:val="4F462240"/>
    <w:rsid w:val="4F7A4C19"/>
    <w:rsid w:val="4FAA7FE7"/>
    <w:rsid w:val="4FD34211"/>
    <w:rsid w:val="4FE95DF6"/>
    <w:rsid w:val="4FFE6C58"/>
    <w:rsid w:val="507B4F96"/>
    <w:rsid w:val="50A55C99"/>
    <w:rsid w:val="50C35DE7"/>
    <w:rsid w:val="50CF0180"/>
    <w:rsid w:val="50D12413"/>
    <w:rsid w:val="51590CC2"/>
    <w:rsid w:val="515B223B"/>
    <w:rsid w:val="52A56697"/>
    <w:rsid w:val="533E4CD2"/>
    <w:rsid w:val="53801583"/>
    <w:rsid w:val="54BE7179"/>
    <w:rsid w:val="54C63390"/>
    <w:rsid w:val="55973BB8"/>
    <w:rsid w:val="55D21605"/>
    <w:rsid w:val="55DE303B"/>
    <w:rsid w:val="56A47951"/>
    <w:rsid w:val="56A5182F"/>
    <w:rsid w:val="56D440F9"/>
    <w:rsid w:val="576630BE"/>
    <w:rsid w:val="57C06F9C"/>
    <w:rsid w:val="57EB51CE"/>
    <w:rsid w:val="57F1027D"/>
    <w:rsid w:val="581F3651"/>
    <w:rsid w:val="58350AD0"/>
    <w:rsid w:val="589A7317"/>
    <w:rsid w:val="58D06745"/>
    <w:rsid w:val="59AE6725"/>
    <w:rsid w:val="5A040EEC"/>
    <w:rsid w:val="5AF1793A"/>
    <w:rsid w:val="5B5739E7"/>
    <w:rsid w:val="5B5E5A0F"/>
    <w:rsid w:val="5CD503F0"/>
    <w:rsid w:val="5D18155F"/>
    <w:rsid w:val="5D305B0F"/>
    <w:rsid w:val="5D664CDD"/>
    <w:rsid w:val="5D7706E8"/>
    <w:rsid w:val="5DC15346"/>
    <w:rsid w:val="5EB033F0"/>
    <w:rsid w:val="5FE036C6"/>
    <w:rsid w:val="5FFB5B88"/>
    <w:rsid w:val="600357A2"/>
    <w:rsid w:val="60E862EE"/>
    <w:rsid w:val="6163089B"/>
    <w:rsid w:val="625B435F"/>
    <w:rsid w:val="627A4A4E"/>
    <w:rsid w:val="6294645C"/>
    <w:rsid w:val="63051B4E"/>
    <w:rsid w:val="633652D0"/>
    <w:rsid w:val="63AB5999"/>
    <w:rsid w:val="643B3B7F"/>
    <w:rsid w:val="64922E1D"/>
    <w:rsid w:val="64CA0D97"/>
    <w:rsid w:val="664F53D2"/>
    <w:rsid w:val="665F2577"/>
    <w:rsid w:val="67A81528"/>
    <w:rsid w:val="67A837DC"/>
    <w:rsid w:val="67BD662C"/>
    <w:rsid w:val="67F86C8D"/>
    <w:rsid w:val="6843600E"/>
    <w:rsid w:val="687559DD"/>
    <w:rsid w:val="68B16099"/>
    <w:rsid w:val="68B41438"/>
    <w:rsid w:val="68C257D9"/>
    <w:rsid w:val="694855A7"/>
    <w:rsid w:val="69490F0D"/>
    <w:rsid w:val="699B7421"/>
    <w:rsid w:val="6A721F1E"/>
    <w:rsid w:val="6AA20FED"/>
    <w:rsid w:val="6B411CB3"/>
    <w:rsid w:val="6B63324D"/>
    <w:rsid w:val="6B9446B2"/>
    <w:rsid w:val="6BC7161C"/>
    <w:rsid w:val="6BCA420B"/>
    <w:rsid w:val="6C134DA3"/>
    <w:rsid w:val="6C48556D"/>
    <w:rsid w:val="6CB374AB"/>
    <w:rsid w:val="6CC9316E"/>
    <w:rsid w:val="6D2D712A"/>
    <w:rsid w:val="6D8F0C44"/>
    <w:rsid w:val="6E121710"/>
    <w:rsid w:val="6E4E186C"/>
    <w:rsid w:val="6E81742E"/>
    <w:rsid w:val="6E9D3B8B"/>
    <w:rsid w:val="6EB0232A"/>
    <w:rsid w:val="6F061A64"/>
    <w:rsid w:val="6F1C0AF6"/>
    <w:rsid w:val="6F200827"/>
    <w:rsid w:val="6F3F5F8D"/>
    <w:rsid w:val="6F577743"/>
    <w:rsid w:val="6F7808B3"/>
    <w:rsid w:val="702C0B6D"/>
    <w:rsid w:val="70530F5C"/>
    <w:rsid w:val="72800837"/>
    <w:rsid w:val="73072160"/>
    <w:rsid w:val="73170CC0"/>
    <w:rsid w:val="74176DEA"/>
    <w:rsid w:val="74180338"/>
    <w:rsid w:val="744B039A"/>
    <w:rsid w:val="74712697"/>
    <w:rsid w:val="75131426"/>
    <w:rsid w:val="751653F3"/>
    <w:rsid w:val="75A858FD"/>
    <w:rsid w:val="76173496"/>
    <w:rsid w:val="76370D0D"/>
    <w:rsid w:val="767F091A"/>
    <w:rsid w:val="76CB124C"/>
    <w:rsid w:val="76FF7B6F"/>
    <w:rsid w:val="775A5650"/>
    <w:rsid w:val="78A5435E"/>
    <w:rsid w:val="78BF31D7"/>
    <w:rsid w:val="792702FB"/>
    <w:rsid w:val="79312D90"/>
    <w:rsid w:val="797D1D3B"/>
    <w:rsid w:val="798F2190"/>
    <w:rsid w:val="79A74F90"/>
    <w:rsid w:val="79BC329C"/>
    <w:rsid w:val="7A7764C1"/>
    <w:rsid w:val="7AAA2F92"/>
    <w:rsid w:val="7AD41F33"/>
    <w:rsid w:val="7B747490"/>
    <w:rsid w:val="7B752E6E"/>
    <w:rsid w:val="7BD610FD"/>
    <w:rsid w:val="7C0466D2"/>
    <w:rsid w:val="7C185864"/>
    <w:rsid w:val="7C1F3848"/>
    <w:rsid w:val="7C38637B"/>
    <w:rsid w:val="7C620435"/>
    <w:rsid w:val="7C6D1BA1"/>
    <w:rsid w:val="7C707B76"/>
    <w:rsid w:val="7C7A16A7"/>
    <w:rsid w:val="7C7D25F1"/>
    <w:rsid w:val="7D1110A6"/>
    <w:rsid w:val="7D2E2162"/>
    <w:rsid w:val="7D646007"/>
    <w:rsid w:val="7D7C02D8"/>
    <w:rsid w:val="7D7C4D15"/>
    <w:rsid w:val="7DB6748F"/>
    <w:rsid w:val="7DD359B4"/>
    <w:rsid w:val="7E1E748E"/>
    <w:rsid w:val="7E683C3A"/>
    <w:rsid w:val="7EAF642E"/>
    <w:rsid w:val="7EC128D3"/>
    <w:rsid w:val="7F526569"/>
    <w:rsid w:val="7F9E0A0B"/>
    <w:rsid w:val="7FAC2529"/>
    <w:rsid w:val="7FEC2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0"/>
    <w:pPr>
      <w:numPr>
        <w:ilvl w:val="0"/>
        <w:numId w:val="1"/>
      </w:numPr>
      <w:tabs>
        <w:tab w:val="left" w:pos="0"/>
      </w:tabs>
      <w:snapToGrid w:val="0"/>
      <w:spacing w:line="360" w:lineRule="auto"/>
      <w:ind w:left="0" w:firstLine="560" w:firstLineChars="200"/>
      <w:jc w:val="center"/>
      <w:outlineLvl w:val="0"/>
    </w:pPr>
    <w:rPr>
      <w:rFonts w:ascii="Times New Roman" w:hAnsi="Times New Roman" w:eastAsia="黑体" w:cs="Times New Roman"/>
      <w:bCs/>
      <w:kern w:val="44"/>
      <w:sz w:val="32"/>
      <w:szCs w:val="44"/>
    </w:rPr>
  </w:style>
  <w:style w:type="paragraph" w:styleId="3">
    <w:name w:val="heading 2"/>
    <w:basedOn w:val="1"/>
    <w:next w:val="1"/>
    <w:link w:val="24"/>
    <w:autoRedefine/>
    <w:unhideWhenUsed/>
    <w:qFormat/>
    <w:uiPriority w:val="0"/>
    <w:pPr>
      <w:numPr>
        <w:ilvl w:val="1"/>
        <w:numId w:val="1"/>
      </w:numPr>
      <w:spacing w:line="360" w:lineRule="auto"/>
      <w:outlineLvl w:val="1"/>
    </w:pPr>
    <w:rPr>
      <w:rFonts w:eastAsia="仿宋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autoRedefine/>
    <w:unhideWhenUsed/>
    <w:qFormat/>
    <w:uiPriority w:val="0"/>
    <w:pPr>
      <w:keepNext/>
      <w:keepLines/>
      <w:spacing w:line="360" w:lineRule="auto"/>
      <w:outlineLvl w:val="2"/>
    </w:pPr>
    <w:rPr>
      <w:rFonts w:eastAsia="仿宋"/>
      <w:b/>
      <w:bCs/>
      <w:sz w:val="32"/>
      <w:szCs w:val="32"/>
    </w:rPr>
  </w:style>
  <w:style w:type="paragraph" w:styleId="5">
    <w:name w:val="heading 4"/>
    <w:basedOn w:val="2"/>
    <w:next w:val="1"/>
    <w:link w:val="34"/>
    <w:autoRedefine/>
    <w:unhideWhenUsed/>
    <w:qFormat/>
    <w:uiPriority w:val="0"/>
    <w:pPr>
      <w:numPr>
        <w:ilvl w:val="3"/>
        <w:numId w:val="2"/>
      </w:numPr>
      <w:tabs>
        <w:tab w:val="left" w:pos="1440"/>
      </w:tabs>
      <w:ind w:firstLine="0" w:firstLineChars="0"/>
      <w:outlineLvl w:val="3"/>
    </w:pPr>
    <w:rPr>
      <w:rFonts w:ascii="宋体" w:hAnsi="宋体" w:eastAsia="仿宋"/>
    </w:rPr>
  </w:style>
  <w:style w:type="paragraph" w:styleId="6">
    <w:name w:val="heading 5"/>
    <w:basedOn w:val="1"/>
    <w:next w:val="1"/>
    <w:autoRedefine/>
    <w:unhideWhenUsed/>
    <w:qFormat/>
    <w:uiPriority w:val="0"/>
    <w:pPr>
      <w:keepNext/>
      <w:keepLines/>
      <w:numPr>
        <w:ilvl w:val="4"/>
        <w:numId w:val="2"/>
      </w:numPr>
      <w:tabs>
        <w:tab w:val="left" w:pos="0"/>
        <w:tab w:val="left" w:pos="1008"/>
        <w:tab w:val="left" w:pos="2640"/>
      </w:tabs>
      <w:adjustRightInd w:val="0"/>
      <w:snapToGrid w:val="0"/>
      <w:spacing w:before="10" w:line="360" w:lineRule="auto"/>
      <w:outlineLvl w:val="4"/>
    </w:pPr>
    <w:rPr>
      <w:rFonts w:ascii="宋体" w:hAnsi="宋体" w:eastAsia="仿宋"/>
      <w:b/>
      <w:snapToGrid w:val="0"/>
      <w:sz w:val="32"/>
    </w:rPr>
  </w:style>
  <w:style w:type="paragraph" w:styleId="7">
    <w:name w:val="heading 6"/>
    <w:basedOn w:val="1"/>
    <w:next w:val="1"/>
    <w:autoRedefine/>
    <w:unhideWhenUsed/>
    <w:qFormat/>
    <w:uiPriority w:val="0"/>
    <w:pPr>
      <w:keepNext/>
      <w:keepLines/>
      <w:numPr>
        <w:ilvl w:val="5"/>
        <w:numId w:val="3"/>
      </w:numPr>
      <w:tabs>
        <w:tab w:val="left" w:pos="1152"/>
      </w:tabs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autoRedefine/>
    <w:unhideWhenUsed/>
    <w:qFormat/>
    <w:uiPriority w:val="0"/>
    <w:pPr>
      <w:keepNext/>
      <w:keepLines/>
      <w:numPr>
        <w:ilvl w:val="6"/>
        <w:numId w:val="3"/>
      </w:numPr>
      <w:tabs>
        <w:tab w:val="left" w:pos="1296"/>
      </w:tabs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autoRedefine/>
    <w:unhideWhenUsed/>
    <w:qFormat/>
    <w:uiPriority w:val="0"/>
    <w:pPr>
      <w:keepNext/>
      <w:keepLines/>
      <w:numPr>
        <w:ilvl w:val="7"/>
        <w:numId w:val="3"/>
      </w:numPr>
      <w:tabs>
        <w:tab w:val="left" w:pos="1440"/>
      </w:tabs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autoRedefine/>
    <w:unhideWhenUsed/>
    <w:qFormat/>
    <w:uiPriority w:val="0"/>
    <w:pPr>
      <w:keepNext/>
      <w:keepLines/>
      <w:numPr>
        <w:ilvl w:val="8"/>
        <w:numId w:val="3"/>
      </w:numPr>
      <w:tabs>
        <w:tab w:val="left" w:pos="1584"/>
      </w:tabs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autoRedefine/>
    <w:qFormat/>
    <w:uiPriority w:val="0"/>
    <w:pPr>
      <w:spacing w:line="360" w:lineRule="auto"/>
      <w:ind w:firstLine="200" w:firstLineChars="200"/>
    </w:pPr>
    <w:rPr>
      <w:sz w:val="24"/>
    </w:rPr>
  </w:style>
  <w:style w:type="paragraph" w:styleId="12">
    <w:name w:val="annotation text"/>
    <w:basedOn w:val="1"/>
    <w:qFormat/>
    <w:uiPriority w:val="0"/>
    <w:pPr>
      <w:jc w:val="left"/>
    </w:pPr>
  </w:style>
  <w:style w:type="paragraph" w:styleId="13">
    <w:name w:val="Body Text"/>
    <w:basedOn w:val="1"/>
    <w:next w:val="1"/>
    <w:autoRedefine/>
    <w:qFormat/>
    <w:uiPriority w:val="0"/>
    <w:pPr>
      <w:spacing w:line="430" w:lineRule="exact"/>
    </w:pPr>
    <w:rPr>
      <w:rFonts w:ascii="Calibri" w:hAnsi="Calibri" w:eastAsia="仿宋" w:cs="Times New Roman"/>
      <w:color w:val="000000"/>
      <w:sz w:val="32"/>
    </w:rPr>
  </w:style>
  <w:style w:type="paragraph" w:styleId="14">
    <w:name w:val="Balloon Text"/>
    <w:basedOn w:val="1"/>
    <w:link w:val="36"/>
    <w:qFormat/>
    <w:uiPriority w:val="0"/>
    <w:rPr>
      <w:sz w:val="18"/>
      <w:szCs w:val="18"/>
    </w:rPr>
  </w:style>
  <w:style w:type="paragraph" w:styleId="15">
    <w:name w:val="footer"/>
    <w:basedOn w:val="1"/>
    <w:link w:val="32"/>
    <w:qFormat/>
    <w:uiPriority w:val="0"/>
    <w:pPr>
      <w:tabs>
        <w:tab w:val="center" w:pos="4153"/>
        <w:tab w:val="right" w:pos="8306"/>
      </w:tabs>
      <w:adjustRightInd w:val="0"/>
      <w:snapToGrid w:val="0"/>
      <w:ind w:firstLine="400" w:firstLineChars="20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6">
    <w:name w:val="header"/>
    <w:basedOn w:val="1"/>
    <w:link w:val="3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2"/>
    <w:basedOn w:val="1"/>
    <w:next w:val="1"/>
    <w:autoRedefine/>
    <w:qFormat/>
    <w:uiPriority w:val="0"/>
    <w:pPr>
      <w:ind w:left="420" w:leftChars="200"/>
    </w:pPr>
  </w:style>
  <w:style w:type="paragraph" w:styleId="1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21">
    <w:name w:val="Hyperlink"/>
    <w:basedOn w:val="20"/>
    <w:semiHidden/>
    <w:unhideWhenUsed/>
    <w:qFormat/>
    <w:uiPriority w:val="99"/>
    <w:rPr>
      <w:color w:val="0000FF"/>
      <w:u w:val="single"/>
    </w:rPr>
  </w:style>
  <w:style w:type="character" w:styleId="22">
    <w:name w:val="annotation reference"/>
    <w:basedOn w:val="20"/>
    <w:qFormat/>
    <w:uiPriority w:val="0"/>
    <w:rPr>
      <w:sz w:val="21"/>
      <w:szCs w:val="21"/>
    </w:rPr>
  </w:style>
  <w:style w:type="character" w:customStyle="1" w:styleId="23">
    <w:name w:val="标题 1 Char"/>
    <w:link w:val="2"/>
    <w:autoRedefine/>
    <w:qFormat/>
    <w:uiPriority w:val="9"/>
    <w:rPr>
      <w:rFonts w:ascii="Times New Roman" w:hAnsi="Times New Roman" w:eastAsia="黑体" w:cs="Times New Roman"/>
      <w:bCs/>
      <w:kern w:val="44"/>
      <w:sz w:val="32"/>
      <w:szCs w:val="44"/>
    </w:rPr>
  </w:style>
  <w:style w:type="character" w:customStyle="1" w:styleId="24">
    <w:name w:val="标题 2 Char"/>
    <w:basedOn w:val="20"/>
    <w:link w:val="3"/>
    <w:autoRedefine/>
    <w:qFormat/>
    <w:uiPriority w:val="9"/>
    <w:rPr>
      <w:rFonts w:eastAsia="仿宋" w:asciiTheme="majorHAnsi" w:hAnsiTheme="majorHAnsi" w:cstheme="majorBidi"/>
      <w:b/>
      <w:bCs/>
      <w:sz w:val="32"/>
      <w:szCs w:val="32"/>
    </w:rPr>
  </w:style>
  <w:style w:type="character" w:customStyle="1" w:styleId="25">
    <w:name w:val="标题 3 Char"/>
    <w:link w:val="4"/>
    <w:autoRedefine/>
    <w:qFormat/>
    <w:uiPriority w:val="0"/>
    <w:rPr>
      <w:rFonts w:ascii="Times New Roman" w:hAnsi="Times New Roman" w:eastAsia="仿宋" w:cs="仿宋_GB2312"/>
      <w:b/>
      <w:color w:val="000000"/>
      <w:sz w:val="32"/>
      <w:szCs w:val="32"/>
    </w:rPr>
  </w:style>
  <w:style w:type="paragraph" w:customStyle="1" w:styleId="26">
    <w:name w:val="_Style 3"/>
    <w:autoRedefine/>
    <w:qFormat/>
    <w:uiPriority w:val="0"/>
    <w:pPr>
      <w:widowControl w:val="0"/>
      <w:jc w:val="both"/>
    </w:pPr>
    <w:rPr>
      <w:rFonts w:ascii="Calibri" w:hAnsi="Calibri" w:eastAsia="等线" w:cs="Times New Roman"/>
      <w:kern w:val="2"/>
      <w:sz w:val="28"/>
      <w:szCs w:val="22"/>
      <w:lang w:val="en-US" w:eastAsia="zh-CN" w:bidi="ar-SA"/>
    </w:rPr>
  </w:style>
  <w:style w:type="paragraph" w:customStyle="1" w:styleId="27">
    <w:name w:val="表格"/>
    <w:basedOn w:val="1"/>
    <w:link w:val="28"/>
    <w:autoRedefine/>
    <w:qFormat/>
    <w:uiPriority w:val="0"/>
    <w:pPr>
      <w:jc w:val="center"/>
    </w:pPr>
    <w:rPr>
      <w:rFonts w:ascii="Times New Roman" w:hAnsi="Times New Roman" w:eastAsia="宋体" w:cs="Times New Roman"/>
      <w:sz w:val="24"/>
      <w:szCs w:val="21"/>
      <w:lang w:val="en-GB"/>
    </w:rPr>
  </w:style>
  <w:style w:type="character" w:customStyle="1" w:styleId="28">
    <w:name w:val="表格 字符"/>
    <w:link w:val="27"/>
    <w:autoRedefine/>
    <w:qFormat/>
    <w:uiPriority w:val="0"/>
    <w:rPr>
      <w:rFonts w:ascii="Times New Roman" w:hAnsi="Times New Roman" w:eastAsia="宋体" w:cs="Times New Roman"/>
      <w:kern w:val="0"/>
      <w:sz w:val="24"/>
      <w:szCs w:val="21"/>
      <w:lang w:val="en-GB"/>
    </w:rPr>
  </w:style>
  <w:style w:type="paragraph" w:customStyle="1" w:styleId="29">
    <w:name w:val="内控文档1"/>
    <w:basedOn w:val="1"/>
    <w:autoRedefine/>
    <w:qFormat/>
    <w:uiPriority w:val="0"/>
    <w:pPr>
      <w:numPr>
        <w:ilvl w:val="0"/>
        <w:numId w:val="2"/>
      </w:numPr>
    </w:pPr>
  </w:style>
  <w:style w:type="paragraph" w:customStyle="1" w:styleId="30">
    <w:name w:val="正文-方案"/>
    <w:basedOn w:val="13"/>
    <w:link w:val="31"/>
    <w:autoRedefine/>
    <w:qFormat/>
    <w:uiPriority w:val="0"/>
    <w:pPr>
      <w:spacing w:line="560" w:lineRule="exact"/>
      <w:ind w:firstLine="560"/>
    </w:pPr>
    <w:rPr>
      <w:rFonts w:ascii="Times New Roman" w:hAnsi="Times New Roman" w:eastAsia="仿宋_GB2312" w:cs="宋体"/>
      <w:color w:val="auto"/>
      <w:sz w:val="28"/>
      <w:szCs w:val="24"/>
    </w:rPr>
  </w:style>
  <w:style w:type="character" w:customStyle="1" w:styleId="31">
    <w:name w:val="正文-方案 字符"/>
    <w:link w:val="30"/>
    <w:qFormat/>
    <w:uiPriority w:val="0"/>
    <w:rPr>
      <w:rFonts w:ascii="Times New Roman" w:hAnsi="Times New Roman" w:eastAsia="仿宋_GB2312" w:cs="宋体"/>
      <w:color w:val="auto"/>
      <w:sz w:val="28"/>
      <w:szCs w:val="24"/>
      <w:lang w:val="en-US" w:eastAsia="zh-CN" w:bidi="ar-SA"/>
    </w:rPr>
  </w:style>
  <w:style w:type="character" w:customStyle="1" w:styleId="32">
    <w:name w:val="页脚 Char"/>
    <w:basedOn w:val="20"/>
    <w:link w:val="1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33">
    <w:name w:val="List Paragraph"/>
    <w:basedOn w:val="1"/>
    <w:autoRedefine/>
    <w:qFormat/>
    <w:uiPriority w:val="34"/>
    <w:pPr>
      <w:adjustRightInd w:val="0"/>
      <w:snapToGrid w:val="0"/>
      <w:ind w:firstLine="420" w:firstLineChars="200"/>
    </w:pPr>
    <w:rPr>
      <w:rFonts w:eastAsia="黑体"/>
      <w:bCs/>
      <w:sz w:val="30"/>
      <w:szCs w:val="30"/>
    </w:rPr>
  </w:style>
  <w:style w:type="character" w:customStyle="1" w:styleId="34">
    <w:name w:val="标题 4 Char"/>
    <w:link w:val="5"/>
    <w:autoRedefine/>
    <w:qFormat/>
    <w:uiPriority w:val="9"/>
    <w:rPr>
      <w:rFonts w:ascii="宋体" w:hAnsi="宋体" w:eastAsia="仿宋"/>
      <w:b/>
      <w:snapToGrid/>
      <w:sz w:val="32"/>
    </w:rPr>
  </w:style>
  <w:style w:type="character" w:customStyle="1" w:styleId="35">
    <w:name w:val="页眉 Char"/>
    <w:basedOn w:val="20"/>
    <w:link w:val="16"/>
    <w:qFormat/>
    <w:uiPriority w:val="0"/>
    <w:rPr>
      <w:kern w:val="2"/>
      <w:sz w:val="18"/>
      <w:szCs w:val="18"/>
    </w:rPr>
  </w:style>
  <w:style w:type="character" w:customStyle="1" w:styleId="36">
    <w:name w:val="批注框文本 Char"/>
    <w:basedOn w:val="20"/>
    <w:link w:val="1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省科学技术厅</Company>
  <Pages>2</Pages>
  <Words>933</Words>
  <Characters>1051</Characters>
  <Lines>9</Lines>
  <Paragraphs>2</Paragraphs>
  <TotalTime>9</TotalTime>
  <ScaleCrop>false</ScaleCrop>
  <LinksUpToDate>false</LinksUpToDate>
  <CharactersWithSpaces>1098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2024-12-03T07:49:00Z</dcterms:created>
  <dc:creator>陈丽丽</dc:creator>
  <cp:lastModifiedBy>朱九香</cp:lastModifiedBy>
  <dcterms:modified xsi:type="dcterms:W3CDTF">2025-12-01T09:57:34Z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FF851359F2A946919A5918C0E0F06FC7_13</vt:lpwstr>
  </property>
  <property fmtid="{D5CDD505-2E9C-101B-9397-08002B2CF9AE}" pid="4" name="KSOTemplateDocerSaveRecord">
    <vt:lpwstr>eyJoZGlkIjoiYzg2M2E5ZWQxNGE1MzUxODVmODFlMmFhNmFlN2Q2N2EiLCJ1c2VySWQiOiI3NDIwNzY4NDIifQ==</vt:lpwstr>
  </property>
</Properties>
</file>