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656510">
      <w:pPr>
        <w:numPr>
          <w:ilvl w:val="0"/>
          <w:numId w:val="0"/>
        </w:numPr>
        <w:jc w:val="center"/>
        <w:rPr>
          <w:rFonts w:hint="eastAsia" w:ascii="Times New Roman" w:hAnsi="Times New Roman" w:eastAsia="宋体" w:cs="Times New Roman"/>
          <w:b/>
          <w:sz w:val="36"/>
          <w:szCs w:val="36"/>
        </w:rPr>
      </w:pPr>
      <w:r>
        <w:rPr>
          <w:rFonts w:hint="eastAsia" w:ascii="Times New Roman" w:hAnsi="Times New Roman" w:eastAsia="宋体" w:cs="Times New Roman"/>
          <w:b/>
          <w:sz w:val="36"/>
          <w:szCs w:val="36"/>
        </w:rPr>
        <w:t>广东省科技创新监测研究中心</w:t>
      </w:r>
      <w:r>
        <w:rPr>
          <w:rFonts w:hint="eastAsia" w:ascii="Times New Roman" w:hAnsi="Times New Roman" w:eastAsia="宋体" w:cs="Times New Roman"/>
          <w:b/>
          <w:sz w:val="36"/>
          <w:szCs w:val="36"/>
          <w:lang w:val="en-US" w:eastAsia="zh-CN"/>
        </w:rPr>
        <w:t>关于</w:t>
      </w:r>
      <w:r>
        <w:rPr>
          <w:rFonts w:hint="eastAsia" w:ascii="Times New Roman" w:hAnsi="Times New Roman" w:eastAsia="宋体" w:cs="Times New Roman"/>
          <w:b/>
          <w:sz w:val="36"/>
          <w:szCs w:val="36"/>
        </w:rPr>
        <w:t>集成电路、人工</w:t>
      </w:r>
    </w:p>
    <w:p w14:paraId="4EE5D99E">
      <w:pPr>
        <w:numPr>
          <w:ilvl w:val="0"/>
          <w:numId w:val="0"/>
        </w:numPr>
        <w:jc w:val="center"/>
        <w:rPr>
          <w:rFonts w:hint="eastAsia" w:ascii="Times New Roman" w:hAnsi="Times New Roman" w:eastAsia="宋体" w:cs="Times New Roman"/>
          <w:b/>
          <w:sz w:val="36"/>
          <w:szCs w:val="36"/>
        </w:rPr>
      </w:pPr>
      <w:r>
        <w:rPr>
          <w:rFonts w:hint="eastAsia" w:ascii="Times New Roman" w:hAnsi="Times New Roman" w:eastAsia="宋体" w:cs="Times New Roman"/>
          <w:b/>
          <w:sz w:val="36"/>
          <w:szCs w:val="36"/>
        </w:rPr>
        <w:t>智能、工业软件三大</w:t>
      </w:r>
      <w:bookmarkStart w:id="1" w:name="_GoBack"/>
      <w:bookmarkEnd w:id="1"/>
      <w:r>
        <w:rPr>
          <w:rFonts w:hint="eastAsia" w:ascii="Times New Roman" w:hAnsi="Times New Roman" w:eastAsia="宋体" w:cs="Times New Roman"/>
          <w:b/>
          <w:sz w:val="36"/>
          <w:szCs w:val="36"/>
        </w:rPr>
        <w:t>领域产业创新风险研究</w:t>
      </w:r>
    </w:p>
    <w:p w14:paraId="6EC09FBA">
      <w:pPr>
        <w:numPr>
          <w:ilvl w:val="0"/>
          <w:numId w:val="0"/>
        </w:numPr>
        <w:jc w:val="center"/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sz w:val="36"/>
          <w:szCs w:val="36"/>
          <w:lang w:val="en-US" w:eastAsia="zh-CN"/>
        </w:rPr>
        <w:t>采购需求书</w:t>
      </w:r>
    </w:p>
    <w:p w14:paraId="0AB5A723">
      <w:pPr>
        <w:numPr>
          <w:ilvl w:val="0"/>
          <w:numId w:val="0"/>
        </w:numPr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</w:p>
    <w:p w14:paraId="4CB1EB0C">
      <w:pPr>
        <w:numPr>
          <w:ilvl w:val="0"/>
          <w:numId w:val="0"/>
        </w:numPr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一、采购项目内容</w:t>
      </w:r>
    </w:p>
    <w:p w14:paraId="269D8577"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集成电路、人工智能、工业软件三大领域产业创新风险研究。</w:t>
      </w:r>
    </w:p>
    <w:p w14:paraId="6D83B340">
      <w:pPr>
        <w:numPr>
          <w:ilvl w:val="0"/>
          <w:numId w:val="0"/>
        </w:numPr>
        <w:ind w:firstLine="643" w:firstLineChars="200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二、采购项目需求</w:t>
      </w:r>
    </w:p>
    <w:p w14:paraId="1C32CAB4">
      <w:pPr>
        <w:pStyle w:val="9"/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（一）采购项目内容</w:t>
      </w:r>
    </w:p>
    <w:p w14:paraId="6E98B301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1.研究当前国际冲突下广东集成电路、人工智能、工业软件领域面临的新形势和新挑战。</w:t>
      </w:r>
    </w:p>
    <w:p w14:paraId="0CDE7BC1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2.围绕广东重大科技战略需求，对集成电路、人工智能、工业软件三大产业创新情况进行跟踪研究，协助提出重大创新风险要素。</w:t>
      </w:r>
    </w:p>
    <w:p w14:paraId="206F62AD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开展产业创新风险量化研究，结合国际形势和广东实际，协助构建集成电路、人工智能、工业软件产业创新指标集，协助开展数据采集，探索量化方法，形成一套广东集成电路、人工智能、工业软件创新定量分析体系。</w:t>
      </w:r>
    </w:p>
    <w:p w14:paraId="1894EA36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4.结合定期量化分析和定性跟踪情况，协助研判我省集成电路、人工智能、工业软件等产业创新安全风险要素对产业科技创新、产业韧性、经济社会发展的影响，形成风险识别和应对建议。</w:t>
      </w:r>
    </w:p>
    <w:p w14:paraId="124AADDA"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（二）采购项目要求</w:t>
      </w:r>
    </w:p>
    <w:p w14:paraId="2640247D">
      <w:pPr>
        <w:spacing w:line="360" w:lineRule="auto"/>
        <w:ind w:firstLine="48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1.对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集成电路、人工智能、工业软件产业创新风险识别指标提出建议各1套（共3套）</w:t>
      </w:r>
    </w:p>
    <w:p w14:paraId="1DD85AB3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2.形成集成电路、人工智能、工业软件产业创新风险研究报告各1份（共3份）。</w:t>
      </w:r>
    </w:p>
    <w:p w14:paraId="0D5759A9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3.形成集成电路、人工智能、工业软件产业创新风险研究调研报告各1份（共3份）。</w:t>
      </w:r>
    </w:p>
    <w:p w14:paraId="2A0A6AB4">
      <w:pPr>
        <w:numPr>
          <w:ilvl w:val="0"/>
          <w:numId w:val="0"/>
        </w:numPr>
        <w:ind w:leftChars="0"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三、采购项目服务期限</w:t>
      </w:r>
    </w:p>
    <w:p w14:paraId="7100ED61">
      <w:pPr>
        <w:numPr>
          <w:ilvl w:val="0"/>
          <w:numId w:val="0"/>
        </w:numPr>
        <w:ind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2025年11月—2026年12月</w:t>
      </w:r>
    </w:p>
    <w:p w14:paraId="20BF30F1">
      <w:pPr>
        <w:numPr>
          <w:ilvl w:val="0"/>
          <w:numId w:val="0"/>
        </w:numPr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四、采购项目验收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要求</w:t>
      </w:r>
    </w:p>
    <w:p w14:paraId="3DAE19A6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供应商按要求完成采购服务内容后，提供需求描述中所要求的报告作为交付成果。</w:t>
      </w:r>
    </w:p>
    <w:p w14:paraId="37E70323">
      <w:pPr>
        <w:numPr>
          <w:ilvl w:val="0"/>
          <w:numId w:val="0"/>
        </w:numPr>
        <w:ind w:leftChars="0"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0" w:name="OLE_LINK2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五、供应商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要求</w:t>
      </w:r>
    </w:p>
    <w:p w14:paraId="6F81DDF7">
      <w:pPr>
        <w:numPr>
          <w:ilvl w:val="0"/>
          <w:numId w:val="0"/>
        </w:numPr>
        <w:ind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1.符合《中华人民共和国政府采购法》第二十二条规定的条件；</w:t>
      </w:r>
    </w:p>
    <w:p w14:paraId="279C8B1B">
      <w:pPr>
        <w:numPr>
          <w:ilvl w:val="0"/>
          <w:numId w:val="0"/>
        </w:numPr>
        <w:ind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2.具有独立承担民事责任能力的在广东省内注册的法人；</w:t>
      </w:r>
    </w:p>
    <w:p w14:paraId="5346EE60">
      <w:pPr>
        <w:numPr>
          <w:ilvl w:val="0"/>
          <w:numId w:val="0"/>
        </w:numPr>
        <w:ind w:leftChars="0"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3.本地化基础较好，熟悉广东科技领域相关产业情况；</w:t>
      </w:r>
    </w:p>
    <w:p w14:paraId="292F08B8">
      <w:pPr>
        <w:numPr>
          <w:ilvl w:val="0"/>
          <w:numId w:val="0"/>
        </w:numPr>
        <w:ind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4.须具备履行合同所必需的场所、高水平人员保障及相关研究能力保障条件；</w:t>
      </w:r>
    </w:p>
    <w:p w14:paraId="6971C397">
      <w:pPr>
        <w:numPr>
          <w:ilvl w:val="0"/>
          <w:numId w:val="0"/>
        </w:numPr>
        <w:ind w:leftChars="0"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5.具有较丰富的产业研究及决策咨询工作经验。承担并较好完成与相关产业的行业研究、咨询，形成较有影响力的成果，或获得委托方高度认可；</w:t>
      </w:r>
    </w:p>
    <w:p w14:paraId="0C9E6591">
      <w:pPr>
        <w:numPr>
          <w:ilvl w:val="0"/>
          <w:numId w:val="0"/>
        </w:numPr>
        <w:ind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6.本项目不接受联合体投标；</w:t>
      </w:r>
    </w:p>
    <w:p w14:paraId="3BD52D15">
      <w:pPr>
        <w:numPr>
          <w:ilvl w:val="0"/>
          <w:numId w:val="0"/>
        </w:numPr>
        <w:ind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7.本项目不举行集中答疑。</w:t>
      </w:r>
      <w:bookmarkEnd w:id="0"/>
    </w:p>
    <w:p w14:paraId="5703C948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六</w:t>
      </w:r>
      <w:r>
        <w:rPr>
          <w:rFonts w:hint="eastAsia" w:ascii="黑体" w:hAnsi="黑体" w:eastAsia="黑体" w:cs="黑体"/>
          <w:sz w:val="28"/>
          <w:szCs w:val="28"/>
        </w:rPr>
        <w:t>、</w:t>
      </w:r>
      <w:r>
        <w:rPr>
          <w:rFonts w:ascii="黑体" w:hAnsi="黑体" w:eastAsia="黑体" w:cs="黑体"/>
          <w:sz w:val="28"/>
          <w:szCs w:val="28"/>
        </w:rPr>
        <w:t>评审</w:t>
      </w:r>
      <w:r>
        <w:rPr>
          <w:rFonts w:hint="eastAsia" w:ascii="黑体" w:hAnsi="黑体" w:eastAsia="黑体" w:cs="黑体"/>
          <w:sz w:val="28"/>
          <w:szCs w:val="28"/>
        </w:rPr>
        <w:t>标准</w:t>
      </w:r>
    </w:p>
    <w:p w14:paraId="113D39BC">
      <w:pPr>
        <w:numPr>
          <w:ilvl w:val="0"/>
          <w:numId w:val="0"/>
        </w:numPr>
        <w:ind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采用综合评价方式进行评审，具体标准如下：</w:t>
      </w:r>
    </w:p>
    <w:tbl>
      <w:tblPr>
        <w:tblStyle w:val="6"/>
        <w:tblW w:w="79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5"/>
        <w:gridCol w:w="2066"/>
        <w:gridCol w:w="1791"/>
        <w:gridCol w:w="2166"/>
      </w:tblGrid>
      <w:tr w14:paraId="303F4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915" w:type="dxa"/>
            <w:vMerge w:val="restart"/>
            <w:vAlign w:val="center"/>
          </w:tcPr>
          <w:p w14:paraId="2A4EC581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评分名称</w:t>
            </w:r>
          </w:p>
        </w:tc>
        <w:tc>
          <w:tcPr>
            <w:tcW w:w="6023" w:type="dxa"/>
            <w:gridSpan w:val="3"/>
          </w:tcPr>
          <w:p w14:paraId="46F65F96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分值权重</w:t>
            </w:r>
          </w:p>
        </w:tc>
      </w:tr>
      <w:tr w14:paraId="75FAA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915" w:type="dxa"/>
            <w:vMerge w:val="continue"/>
            <w:vAlign w:val="center"/>
          </w:tcPr>
          <w:p w14:paraId="51D05C31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2066" w:type="dxa"/>
            <w:vAlign w:val="center"/>
          </w:tcPr>
          <w:p w14:paraId="59ADD84E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方案评分</w:t>
            </w:r>
          </w:p>
        </w:tc>
        <w:tc>
          <w:tcPr>
            <w:tcW w:w="1791" w:type="dxa"/>
            <w:vAlign w:val="center"/>
          </w:tcPr>
          <w:p w14:paraId="3FC4C164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  <w:t>商务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评分</w:t>
            </w:r>
          </w:p>
        </w:tc>
        <w:tc>
          <w:tcPr>
            <w:tcW w:w="2166" w:type="dxa"/>
            <w:vAlign w:val="center"/>
          </w:tcPr>
          <w:p w14:paraId="7DBDD028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  <w:t>价格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评分</w:t>
            </w:r>
          </w:p>
        </w:tc>
      </w:tr>
      <w:tr w14:paraId="097D4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915" w:type="dxa"/>
            <w:vAlign w:val="center"/>
          </w:tcPr>
          <w:p w14:paraId="068958E9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评分占比</w:t>
            </w:r>
          </w:p>
        </w:tc>
        <w:tc>
          <w:tcPr>
            <w:tcW w:w="2066" w:type="dxa"/>
            <w:vAlign w:val="center"/>
          </w:tcPr>
          <w:p w14:paraId="4B261C75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0%</w:t>
            </w:r>
          </w:p>
        </w:tc>
        <w:tc>
          <w:tcPr>
            <w:tcW w:w="1791" w:type="dxa"/>
            <w:vAlign w:val="center"/>
          </w:tcPr>
          <w:p w14:paraId="7381150E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0%</w:t>
            </w:r>
          </w:p>
        </w:tc>
        <w:tc>
          <w:tcPr>
            <w:tcW w:w="2166" w:type="dxa"/>
            <w:vAlign w:val="center"/>
          </w:tcPr>
          <w:p w14:paraId="7A8B1AC1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0%</w:t>
            </w:r>
          </w:p>
        </w:tc>
      </w:tr>
    </w:tbl>
    <w:p w14:paraId="19C4FCF2">
      <w:pPr>
        <w:numPr>
          <w:ilvl w:val="0"/>
          <w:numId w:val="0"/>
        </w:numPr>
        <w:ind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744A168">
      <w:pPr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A3108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981B77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5981B77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jZDc1ZjYxMTkzOGU5MGM1OTVmZjk4MmVhYTRlNTIifQ=="/>
  </w:docVars>
  <w:rsids>
    <w:rsidRoot w:val="53C97828"/>
    <w:rsid w:val="00BF52BD"/>
    <w:rsid w:val="038500F8"/>
    <w:rsid w:val="03C36E72"/>
    <w:rsid w:val="04C335CE"/>
    <w:rsid w:val="061229E5"/>
    <w:rsid w:val="064F72A6"/>
    <w:rsid w:val="07A90B17"/>
    <w:rsid w:val="08F63846"/>
    <w:rsid w:val="09970B85"/>
    <w:rsid w:val="09F91840"/>
    <w:rsid w:val="0A205206"/>
    <w:rsid w:val="0AFC15E8"/>
    <w:rsid w:val="0BE04F1C"/>
    <w:rsid w:val="0C871385"/>
    <w:rsid w:val="0E2D1AB8"/>
    <w:rsid w:val="0F3A448D"/>
    <w:rsid w:val="0F6E31DD"/>
    <w:rsid w:val="117F262B"/>
    <w:rsid w:val="143811B7"/>
    <w:rsid w:val="14535FF1"/>
    <w:rsid w:val="146E6986"/>
    <w:rsid w:val="15515A62"/>
    <w:rsid w:val="161C30B5"/>
    <w:rsid w:val="16201F02"/>
    <w:rsid w:val="16503019"/>
    <w:rsid w:val="16BF171B"/>
    <w:rsid w:val="18626802"/>
    <w:rsid w:val="196D1903"/>
    <w:rsid w:val="19863B80"/>
    <w:rsid w:val="19A76BC3"/>
    <w:rsid w:val="19CC03D7"/>
    <w:rsid w:val="1B097409"/>
    <w:rsid w:val="1B255FB7"/>
    <w:rsid w:val="1B3E02D6"/>
    <w:rsid w:val="1B4E306E"/>
    <w:rsid w:val="1C142509"/>
    <w:rsid w:val="1C1804A7"/>
    <w:rsid w:val="1CA676C8"/>
    <w:rsid w:val="1D6D3C7F"/>
    <w:rsid w:val="1DBB4FF8"/>
    <w:rsid w:val="1DD77B6C"/>
    <w:rsid w:val="1DFE597E"/>
    <w:rsid w:val="1E3B1FCF"/>
    <w:rsid w:val="1EE25418"/>
    <w:rsid w:val="1F796231"/>
    <w:rsid w:val="1FD1749C"/>
    <w:rsid w:val="20087C8F"/>
    <w:rsid w:val="20191E9C"/>
    <w:rsid w:val="203E1903"/>
    <w:rsid w:val="204E07C5"/>
    <w:rsid w:val="20833D73"/>
    <w:rsid w:val="21464F13"/>
    <w:rsid w:val="21937A2C"/>
    <w:rsid w:val="21F52495"/>
    <w:rsid w:val="22B56434"/>
    <w:rsid w:val="24253506"/>
    <w:rsid w:val="259412DD"/>
    <w:rsid w:val="25B032A3"/>
    <w:rsid w:val="27BC5F2F"/>
    <w:rsid w:val="298B199D"/>
    <w:rsid w:val="2DB15E0A"/>
    <w:rsid w:val="2ED46085"/>
    <w:rsid w:val="2F7075FF"/>
    <w:rsid w:val="30395457"/>
    <w:rsid w:val="310D00A4"/>
    <w:rsid w:val="32C4038E"/>
    <w:rsid w:val="3350577D"/>
    <w:rsid w:val="33B71CA0"/>
    <w:rsid w:val="33D060CE"/>
    <w:rsid w:val="34BA37F6"/>
    <w:rsid w:val="357A4D33"/>
    <w:rsid w:val="36893611"/>
    <w:rsid w:val="36940077"/>
    <w:rsid w:val="37CA01F4"/>
    <w:rsid w:val="37CE3736"/>
    <w:rsid w:val="388A7983"/>
    <w:rsid w:val="38EF3C8A"/>
    <w:rsid w:val="39C95C29"/>
    <w:rsid w:val="3A00614F"/>
    <w:rsid w:val="3B2C6AD0"/>
    <w:rsid w:val="3C2E0626"/>
    <w:rsid w:val="3E135D25"/>
    <w:rsid w:val="3F012022"/>
    <w:rsid w:val="406E57C4"/>
    <w:rsid w:val="40B51316"/>
    <w:rsid w:val="40FD7BB7"/>
    <w:rsid w:val="421D53C4"/>
    <w:rsid w:val="42F93A0B"/>
    <w:rsid w:val="445826E4"/>
    <w:rsid w:val="44E81CBA"/>
    <w:rsid w:val="453E7B2C"/>
    <w:rsid w:val="455E01CE"/>
    <w:rsid w:val="45E16709"/>
    <w:rsid w:val="47A3011A"/>
    <w:rsid w:val="48AC2FFE"/>
    <w:rsid w:val="48FA1FBB"/>
    <w:rsid w:val="49351245"/>
    <w:rsid w:val="4944592C"/>
    <w:rsid w:val="4A7144FF"/>
    <w:rsid w:val="4BB23021"/>
    <w:rsid w:val="4C4758EB"/>
    <w:rsid w:val="4E8D503E"/>
    <w:rsid w:val="4EB15812"/>
    <w:rsid w:val="51187BD8"/>
    <w:rsid w:val="51826FF2"/>
    <w:rsid w:val="525210BA"/>
    <w:rsid w:val="527821A3"/>
    <w:rsid w:val="53C97828"/>
    <w:rsid w:val="55DD6EED"/>
    <w:rsid w:val="55F81F79"/>
    <w:rsid w:val="56260894"/>
    <w:rsid w:val="56CE6236"/>
    <w:rsid w:val="57770C7B"/>
    <w:rsid w:val="58426659"/>
    <w:rsid w:val="58B303D9"/>
    <w:rsid w:val="58B71C77"/>
    <w:rsid w:val="5A9202A8"/>
    <w:rsid w:val="5ADF12E0"/>
    <w:rsid w:val="5B997466"/>
    <w:rsid w:val="5C4E28F2"/>
    <w:rsid w:val="5C841E70"/>
    <w:rsid w:val="5CDA153F"/>
    <w:rsid w:val="5CDD5A24"/>
    <w:rsid w:val="5D9407D9"/>
    <w:rsid w:val="5E5227B4"/>
    <w:rsid w:val="5F4973A1"/>
    <w:rsid w:val="60D96503"/>
    <w:rsid w:val="610C0AE1"/>
    <w:rsid w:val="611539DF"/>
    <w:rsid w:val="617050B9"/>
    <w:rsid w:val="61EF1676"/>
    <w:rsid w:val="65091AAC"/>
    <w:rsid w:val="654C3747"/>
    <w:rsid w:val="66065FEC"/>
    <w:rsid w:val="6784366C"/>
    <w:rsid w:val="687C4343"/>
    <w:rsid w:val="68FD2261"/>
    <w:rsid w:val="69342E70"/>
    <w:rsid w:val="693431D0"/>
    <w:rsid w:val="697D4817"/>
    <w:rsid w:val="6A5E607B"/>
    <w:rsid w:val="6AAB7C4A"/>
    <w:rsid w:val="6C2216A6"/>
    <w:rsid w:val="6ECA5CF4"/>
    <w:rsid w:val="6FD25527"/>
    <w:rsid w:val="707903FB"/>
    <w:rsid w:val="73273C27"/>
    <w:rsid w:val="73BC5F3C"/>
    <w:rsid w:val="73DD4830"/>
    <w:rsid w:val="74E80957"/>
    <w:rsid w:val="758C52DD"/>
    <w:rsid w:val="777728A5"/>
    <w:rsid w:val="77AD62C7"/>
    <w:rsid w:val="785E3A65"/>
    <w:rsid w:val="7A11609F"/>
    <w:rsid w:val="7A236D2C"/>
    <w:rsid w:val="7ACB4AE7"/>
    <w:rsid w:val="7B203254"/>
    <w:rsid w:val="7C703D67"/>
    <w:rsid w:val="7F1B272B"/>
    <w:rsid w:val="7FD72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oc 2"/>
    <w:basedOn w:val="1"/>
    <w:next w:val="1"/>
    <w:autoRedefine/>
    <w:qFormat/>
    <w:uiPriority w:val="39"/>
    <w:pPr>
      <w:ind w:left="210"/>
      <w:jc w:val="left"/>
    </w:pPr>
    <w:rPr>
      <w:rFonts w:ascii="Calibri" w:hAnsi="Calibri" w:eastAsia="宋体" w:cs="Calibri"/>
      <w:smallCaps/>
      <w:sz w:val="20"/>
    </w:rPr>
  </w:style>
  <w:style w:type="paragraph" w:styleId="5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autoRedefine/>
    <w:semiHidden/>
    <w:unhideWhenUsed/>
    <w:qFormat/>
    <w:uiPriority w:val="99"/>
    <w:rPr>
      <w:color w:val="0000FF"/>
      <w:u w:val="single"/>
    </w:rPr>
  </w:style>
  <w:style w:type="paragraph" w:styleId="9">
    <w:name w:val="List Paragraph"/>
    <w:basedOn w:val="1"/>
    <w:autoRedefine/>
    <w:qFormat/>
    <w:uiPriority w:val="0"/>
    <w:pPr>
      <w:ind w:firstLine="420" w:firstLineChars="200"/>
    </w:pPr>
  </w:style>
  <w:style w:type="paragraph" w:customStyle="1" w:styleId="10">
    <w:name w:val="null3"/>
    <w:autoRedefine/>
    <w:hidden/>
    <w:qFormat/>
    <w:uiPriority w:val="0"/>
    <w:rPr>
      <w:rFonts w:hint="eastAsia" w:asciiTheme="minorHAnsi" w:hAnsiTheme="minorHAnsi" w:eastAsiaTheme="minorEastAsia" w:cstheme="minorBidi"/>
      <w:lang w:val="en-US" w:eastAsia="zh-Han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1082</Words>
  <Characters>1154</Characters>
  <Lines>0</Lines>
  <Paragraphs>0</Paragraphs>
  <TotalTime>102</TotalTime>
  <ScaleCrop>false</ScaleCrop>
  <LinksUpToDate>false</LinksUpToDate>
  <CharactersWithSpaces>1159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2023-05-04T08:03:00Z</dcterms:created>
  <dc:creator>陈丽敏</dc:creator>
  <cp:lastModifiedBy>朱九香</cp:lastModifiedBy>
  <cp:lastPrinted>2025-09-08T06:21:00Z</cp:lastPrinted>
  <dcterms:modified xsi:type="dcterms:W3CDTF">2025-11-03T09:12:36Z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579D3324071D4015A99BDB61EF111614_13</vt:lpwstr>
  </property>
  <property fmtid="{D5CDD505-2E9C-101B-9397-08002B2CF9AE}" pid="4" name="KSOTemplateDocerSaveRecord">
    <vt:lpwstr>eyJoZGlkIjoiYzg2M2E5ZWQxNGE1MzUxODVmODFlMmFhNmFlN2Q2N2EiLCJ1c2VySWQiOiI3NDIwNzY4NDIifQ==</vt:lpwstr>
  </property>
</Properties>
</file>