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2E41F">
      <w:pPr>
        <w:spacing w:line="360" w:lineRule="auto"/>
        <w:rPr>
          <w:rFonts w:hint="eastAsia" w:ascii="黑体" w:hAnsi="黑体" w:eastAsia="黑体"/>
          <w:b w:val="0"/>
          <w:bCs/>
          <w:kern w:val="0"/>
          <w:sz w:val="32"/>
          <w:szCs w:val="32"/>
        </w:rPr>
      </w:pPr>
      <w:r>
        <w:rPr>
          <w:rFonts w:hint="eastAsia" w:ascii="黑体" w:hAnsi="黑体" w:eastAsia="黑体"/>
          <w:b w:val="0"/>
          <w:bCs/>
          <w:kern w:val="0"/>
          <w:sz w:val="32"/>
          <w:szCs w:val="32"/>
        </w:rPr>
        <w:t>附件</w:t>
      </w:r>
    </w:p>
    <w:p w14:paraId="6559DCB2">
      <w:pPr>
        <w:spacing w:line="360" w:lineRule="auto"/>
        <w:rPr>
          <w:rFonts w:hint="eastAsia" w:ascii="黑体" w:hAnsi="黑体" w:eastAsia="黑体"/>
          <w:b w:val="0"/>
          <w:bCs/>
          <w:kern w:val="0"/>
          <w:sz w:val="32"/>
          <w:szCs w:val="32"/>
        </w:rPr>
      </w:pPr>
    </w:p>
    <w:p w14:paraId="2A0A31BC">
      <w:pPr>
        <w:jc w:val="center"/>
        <w:rPr>
          <w:rFonts w:hint="eastAsia" w:ascii="宋体" w:hAnsi="宋体" w:eastAsia="宋体" w:cs="宋体"/>
          <w:b/>
          <w:bCs w:val="0"/>
          <w:kern w:val="0"/>
          <w:sz w:val="32"/>
          <w:szCs w:val="32"/>
        </w:rPr>
      </w:pPr>
      <w:r>
        <w:rPr>
          <w:rFonts w:hint="eastAsia" w:ascii="宋体" w:hAnsi="宋体" w:eastAsia="宋体" w:cs="宋体"/>
          <w:b/>
          <w:bCs w:val="0"/>
          <w:kern w:val="0"/>
          <w:sz w:val="32"/>
          <w:szCs w:val="32"/>
        </w:rPr>
        <w:t>广东省科技创新监测研究中心2025年度广东省农村科技特派员现代远程教育专题教材制作项目采购需求书</w:t>
      </w:r>
    </w:p>
    <w:p w14:paraId="6824CBEE">
      <w:pPr>
        <w:ind w:firstLine="560" w:firstLineChars="200"/>
        <w:rPr>
          <w:rFonts w:ascii="黑体" w:hAnsi="黑体" w:eastAsia="黑体" w:cs="黑体"/>
          <w:sz w:val="28"/>
          <w:szCs w:val="28"/>
        </w:rPr>
      </w:pPr>
    </w:p>
    <w:p w14:paraId="6AADCB88">
      <w:pPr>
        <w:ind w:firstLine="560" w:firstLineChars="200"/>
        <w:rPr>
          <w:rFonts w:ascii="仿宋" w:hAnsi="仿宋" w:eastAsia="仿宋"/>
          <w:sz w:val="28"/>
          <w:szCs w:val="28"/>
        </w:rPr>
      </w:pPr>
      <w:r>
        <w:rPr>
          <w:rFonts w:hint="eastAsia" w:ascii="黑体" w:hAnsi="黑体" w:eastAsia="黑体" w:cs="黑体"/>
          <w:sz w:val="28"/>
          <w:szCs w:val="28"/>
        </w:rPr>
        <w:t>一、采购项目内容</w:t>
      </w:r>
      <w:bookmarkStart w:id="5" w:name="_GoBack"/>
      <w:bookmarkEnd w:id="5"/>
    </w:p>
    <w:p w14:paraId="22A36DAB">
      <w:pPr>
        <w:ind w:firstLine="562" w:firstLineChars="200"/>
        <w:rPr>
          <w:rFonts w:ascii="仿宋" w:hAnsi="仿宋" w:eastAsia="仿宋"/>
          <w:b/>
          <w:color w:val="333333"/>
          <w:sz w:val="28"/>
          <w:szCs w:val="28"/>
        </w:rPr>
      </w:pPr>
      <w:r>
        <w:rPr>
          <w:rFonts w:hint="eastAsia" w:ascii="仿宋" w:hAnsi="仿宋" w:eastAsia="仿宋"/>
          <w:b/>
          <w:color w:val="333333"/>
          <w:sz w:val="28"/>
          <w:szCs w:val="28"/>
        </w:rPr>
        <w:t>2025年度广东省农村科技特派员现代远程教育专题教材制作</w:t>
      </w:r>
    </w:p>
    <w:p w14:paraId="1488A06A">
      <w:pPr>
        <w:ind w:firstLine="560" w:firstLineChars="200"/>
        <w:rPr>
          <w:rFonts w:ascii="黑体" w:hAnsi="黑体" w:eastAsia="黑体" w:cs="黑体"/>
          <w:sz w:val="28"/>
          <w:szCs w:val="28"/>
        </w:rPr>
      </w:pPr>
      <w:r>
        <w:rPr>
          <w:rFonts w:hint="eastAsia" w:ascii="黑体" w:hAnsi="黑体" w:eastAsia="黑体" w:cs="黑体"/>
          <w:sz w:val="28"/>
          <w:szCs w:val="28"/>
        </w:rPr>
        <w:t>二、采购项目需求</w:t>
      </w:r>
    </w:p>
    <w:p w14:paraId="15B595CC">
      <w:pPr>
        <w:ind w:firstLine="560" w:firstLineChars="200"/>
        <w:rPr>
          <w:rFonts w:ascii="仿宋" w:hAnsi="仿宋" w:eastAsia="仿宋"/>
          <w:bCs/>
          <w:sz w:val="28"/>
          <w:szCs w:val="28"/>
        </w:rPr>
      </w:pPr>
      <w:bookmarkStart w:id="0" w:name="OLE_LINK5"/>
      <w:bookmarkStart w:id="1" w:name="OLE_LINK2"/>
      <w:bookmarkStart w:id="2" w:name="OLE_LINK3"/>
      <w:bookmarkStart w:id="3" w:name="OLE_LINK4"/>
      <w:r>
        <w:rPr>
          <w:rFonts w:hint="eastAsia" w:ascii="仿宋" w:hAnsi="仿宋" w:eastAsia="仿宋"/>
          <w:bCs/>
          <w:sz w:val="28"/>
          <w:szCs w:val="28"/>
        </w:rPr>
        <w:t>根据《科技部办公厅关于进一步加强全国党员干部现代远程教育系统专题教材制作工作的通知》（国科成办</w:t>
      </w:r>
      <w:r>
        <w:rPr>
          <w:rFonts w:ascii="Times New Roman" w:hAnsi="Times New Roman" w:eastAsia="仿宋_GB2312" w:cs="Times New Roman"/>
          <w:sz w:val="32"/>
          <w:szCs w:val="20"/>
        </w:rPr>
        <w:t>〔</w:t>
      </w:r>
      <w:r>
        <w:rPr>
          <w:rFonts w:ascii="Times New Roman" w:hAnsi="Times New Roman" w:eastAsia="仿宋" w:cs="Times New Roman"/>
          <w:bCs/>
          <w:sz w:val="28"/>
          <w:szCs w:val="28"/>
        </w:rPr>
        <w:t>2025</w:t>
      </w:r>
      <w:r>
        <w:rPr>
          <w:rFonts w:ascii="Times New Roman" w:hAnsi="Times New Roman" w:eastAsia="仿宋_GB2312" w:cs="Times New Roman"/>
          <w:sz w:val="32"/>
          <w:szCs w:val="20"/>
        </w:rPr>
        <w:t>〕</w:t>
      </w:r>
      <w:r>
        <w:rPr>
          <w:rFonts w:ascii="Times New Roman" w:hAnsi="Times New Roman" w:eastAsia="仿宋" w:cs="Times New Roman"/>
          <w:bCs/>
          <w:sz w:val="28"/>
          <w:szCs w:val="28"/>
        </w:rPr>
        <w:t>65号）</w:t>
      </w:r>
      <w:r>
        <w:rPr>
          <w:rFonts w:hint="eastAsia" w:ascii="仿宋" w:hAnsi="仿宋" w:eastAsia="仿宋"/>
          <w:bCs/>
          <w:sz w:val="28"/>
          <w:szCs w:val="28"/>
        </w:rPr>
        <w:t>要求，我中心组织开展2025年度广东省农村科技特派员现代远程教育专题教材制作相关工作并组织向主办单位提交成片申报。根据专题教材制作的工作要求和标准，结合专题教材制作的实际情况，拟委托第三方团队协助完成相关辅助性的工作。具体需求如下：</w:t>
      </w:r>
      <w:bookmarkStart w:id="4" w:name="OLE_LINK1"/>
      <w:r>
        <w:rPr>
          <w:rFonts w:hint="eastAsia" w:ascii="仿宋" w:hAnsi="仿宋" w:eastAsia="仿宋"/>
          <w:bCs/>
          <w:sz w:val="28"/>
          <w:szCs w:val="28"/>
        </w:rPr>
        <w:t>供应商按照甲方选定的题材协助制定实施方案、实景拍摄、图片编辑等工作，并按要求协助甲方完成4部共计120分钟</w:t>
      </w:r>
      <w:r>
        <w:rPr>
          <w:rFonts w:ascii="仿宋" w:hAnsi="仿宋" w:eastAsia="仿宋"/>
          <w:bCs/>
          <w:sz w:val="28"/>
          <w:szCs w:val="28"/>
        </w:rPr>
        <w:t>专题教材</w:t>
      </w:r>
      <w:r>
        <w:rPr>
          <w:rFonts w:hint="eastAsia" w:ascii="仿宋" w:hAnsi="仿宋" w:eastAsia="仿宋"/>
          <w:bCs/>
          <w:sz w:val="28"/>
          <w:szCs w:val="28"/>
        </w:rPr>
        <w:t>，提交至全国党员干部现代远程教育网。供应商应具备拍摄制作农业类专题片的经验及专业能力。成片需甲方及其上级单位</w:t>
      </w:r>
      <w:r>
        <w:rPr>
          <w:rFonts w:ascii="仿宋" w:hAnsi="仿宋" w:eastAsia="仿宋"/>
          <w:bCs/>
          <w:sz w:val="28"/>
          <w:szCs w:val="28"/>
        </w:rPr>
        <w:t>审核</w:t>
      </w:r>
      <w:r>
        <w:rPr>
          <w:rFonts w:hint="eastAsia" w:ascii="仿宋" w:hAnsi="仿宋" w:eastAsia="仿宋"/>
          <w:bCs/>
          <w:sz w:val="28"/>
          <w:szCs w:val="28"/>
        </w:rPr>
        <w:t>合格，如需修改供应商需按审核意见配合完成相关修改工作。</w:t>
      </w:r>
    </w:p>
    <w:bookmarkEnd w:id="0"/>
    <w:bookmarkEnd w:id="1"/>
    <w:bookmarkEnd w:id="2"/>
    <w:bookmarkEnd w:id="3"/>
    <w:bookmarkEnd w:id="4"/>
    <w:p w14:paraId="1403987F">
      <w:pPr>
        <w:ind w:firstLine="560" w:firstLineChars="200"/>
        <w:rPr>
          <w:rFonts w:ascii="仿宋" w:hAnsi="仿宋" w:eastAsia="仿宋"/>
          <w:b/>
          <w:bCs/>
          <w:sz w:val="28"/>
          <w:szCs w:val="28"/>
        </w:rPr>
      </w:pPr>
      <w:r>
        <w:rPr>
          <w:rFonts w:hint="eastAsia" w:ascii="黑体" w:hAnsi="黑体" w:eastAsia="黑体" w:cs="黑体"/>
          <w:sz w:val="28"/>
          <w:szCs w:val="28"/>
        </w:rPr>
        <w:t>三、采购内容与服务要求</w:t>
      </w:r>
    </w:p>
    <w:p w14:paraId="192F28ED">
      <w:pPr>
        <w:ind w:firstLine="560" w:firstLineChars="200"/>
        <w:rPr>
          <w:rFonts w:ascii="仿宋" w:hAnsi="仿宋" w:eastAsia="仿宋"/>
          <w:bCs/>
          <w:sz w:val="28"/>
          <w:szCs w:val="28"/>
        </w:rPr>
      </w:pPr>
      <w:r>
        <w:rPr>
          <w:rFonts w:ascii="仿宋" w:hAnsi="仿宋" w:eastAsia="仿宋"/>
          <w:bCs/>
          <w:sz w:val="28"/>
          <w:szCs w:val="28"/>
        </w:rPr>
        <w:t>1.核心任务：按照甲方选定的专题题材（以农业类及乡村振兴主题为主），协助制定拍摄实施方案、组织实景拍摄、图片编辑及后期制作等工作，确保</w:t>
      </w:r>
      <w:r>
        <w:rPr>
          <w:rFonts w:hint="eastAsia" w:ascii="仿宋" w:hAnsi="仿宋" w:eastAsia="仿宋"/>
          <w:bCs/>
          <w:sz w:val="28"/>
          <w:szCs w:val="28"/>
        </w:rPr>
        <w:t>能协助甲方</w:t>
      </w:r>
      <w:r>
        <w:rPr>
          <w:rFonts w:ascii="仿宋" w:hAnsi="仿宋" w:eastAsia="仿宋"/>
          <w:bCs/>
          <w:sz w:val="28"/>
          <w:szCs w:val="28"/>
        </w:rPr>
        <w:t>完成4部、每部时长</w:t>
      </w:r>
      <w:r>
        <w:rPr>
          <w:rFonts w:hint="eastAsia" w:ascii="仿宋" w:hAnsi="仿宋" w:eastAsia="仿宋"/>
          <w:bCs/>
          <w:sz w:val="28"/>
          <w:szCs w:val="28"/>
        </w:rPr>
        <w:t>3</w:t>
      </w:r>
      <w:r>
        <w:rPr>
          <w:rFonts w:ascii="仿宋" w:hAnsi="仿宋" w:eastAsia="仿宋"/>
          <w:bCs/>
          <w:sz w:val="28"/>
          <w:szCs w:val="28"/>
        </w:rPr>
        <w:t>0分钟的高质量专题教材成品。成片需严格按照规范格式（如高清MP4格式、分辨率≥1080p、字幕规范等）提交至全国党员干部现代远程教育网，并满足平台发布及审核要求。</w:t>
      </w:r>
    </w:p>
    <w:p w14:paraId="0087CF07">
      <w:pPr>
        <w:ind w:firstLine="560" w:firstLineChars="200"/>
        <w:rPr>
          <w:rFonts w:ascii="仿宋" w:hAnsi="仿宋" w:eastAsia="仿宋"/>
          <w:bCs/>
          <w:sz w:val="28"/>
          <w:szCs w:val="28"/>
        </w:rPr>
      </w:pPr>
      <w:r>
        <w:rPr>
          <w:rFonts w:ascii="仿宋" w:hAnsi="仿宋" w:eastAsia="仿宋"/>
          <w:bCs/>
          <w:sz w:val="28"/>
          <w:szCs w:val="28"/>
        </w:rPr>
        <w:t>2.具体工作内容：</w:t>
      </w:r>
    </w:p>
    <w:p w14:paraId="494FF40A">
      <w:pPr>
        <w:ind w:firstLine="560" w:firstLineChars="200"/>
        <w:rPr>
          <w:rFonts w:ascii="仿宋" w:hAnsi="仿宋" w:eastAsia="仿宋"/>
          <w:bCs/>
          <w:sz w:val="28"/>
          <w:szCs w:val="28"/>
        </w:rPr>
      </w:pPr>
      <w:r>
        <w:rPr>
          <w:rFonts w:hint="eastAsia" w:ascii="仿宋" w:hAnsi="仿宋" w:eastAsia="仿宋"/>
          <w:bCs/>
          <w:sz w:val="28"/>
          <w:szCs w:val="28"/>
        </w:rPr>
        <w:t>（1）</w:t>
      </w:r>
      <w:r>
        <w:rPr>
          <w:rFonts w:ascii="仿宋" w:hAnsi="仿宋" w:eastAsia="仿宋"/>
          <w:bCs/>
          <w:sz w:val="28"/>
          <w:szCs w:val="28"/>
        </w:rPr>
        <w:t>方案制定：配合甲方确定选题方向，制定科学可行的拍摄脚本、分镜设计及制作进度计划，突出内容的政治性、科学性、实用性及教育价值。</w:t>
      </w:r>
    </w:p>
    <w:p w14:paraId="55254A31">
      <w:pPr>
        <w:ind w:firstLine="560" w:firstLineChars="200"/>
        <w:rPr>
          <w:rFonts w:ascii="仿宋" w:hAnsi="仿宋" w:eastAsia="仿宋"/>
          <w:bCs/>
          <w:sz w:val="28"/>
          <w:szCs w:val="28"/>
        </w:rPr>
      </w:pPr>
      <w:r>
        <w:rPr>
          <w:rFonts w:hint="eastAsia" w:ascii="仿宋" w:hAnsi="仿宋" w:eastAsia="仿宋"/>
          <w:bCs/>
          <w:sz w:val="28"/>
          <w:szCs w:val="28"/>
        </w:rPr>
        <w:t>（2）</w:t>
      </w:r>
      <w:r>
        <w:rPr>
          <w:rFonts w:ascii="仿宋" w:hAnsi="仿宋" w:eastAsia="仿宋"/>
          <w:bCs/>
          <w:sz w:val="28"/>
          <w:szCs w:val="28"/>
        </w:rPr>
        <w:t>实景拍摄：根据选题需求，组织专业团队赴广东省内农业生产一线、乡村振兴示范点等实地场景进行拍摄，确保画面真实、生动、具有感染力，符合党员教育宣传的严肃性和规范性。</w:t>
      </w:r>
    </w:p>
    <w:p w14:paraId="0E8E8428">
      <w:pPr>
        <w:ind w:firstLine="560" w:firstLineChars="200"/>
        <w:rPr>
          <w:rFonts w:ascii="仿宋" w:hAnsi="仿宋" w:eastAsia="仿宋"/>
          <w:bCs/>
          <w:sz w:val="28"/>
          <w:szCs w:val="28"/>
        </w:rPr>
      </w:pPr>
      <w:r>
        <w:rPr>
          <w:rFonts w:hint="eastAsia" w:ascii="仿宋" w:hAnsi="仿宋" w:eastAsia="仿宋"/>
          <w:bCs/>
          <w:sz w:val="28"/>
          <w:szCs w:val="28"/>
        </w:rPr>
        <w:t>（3）</w:t>
      </w:r>
      <w:r>
        <w:rPr>
          <w:rFonts w:ascii="仿宋" w:hAnsi="仿宋" w:eastAsia="仿宋"/>
          <w:bCs/>
          <w:sz w:val="28"/>
          <w:szCs w:val="28"/>
        </w:rPr>
        <w:t>图片与素材处理：对拍摄素材进行筛选、调色、剪辑、特效制作及图片编辑等后期处理，整合甲方提供的文字材料、图表等资源。</w:t>
      </w:r>
    </w:p>
    <w:p w14:paraId="30A1EE34">
      <w:pPr>
        <w:ind w:firstLine="560" w:firstLineChars="200"/>
        <w:rPr>
          <w:rFonts w:ascii="仿宋" w:hAnsi="仿宋" w:eastAsia="仿宋"/>
          <w:bCs/>
          <w:sz w:val="28"/>
          <w:szCs w:val="28"/>
        </w:rPr>
      </w:pPr>
      <w:r>
        <w:rPr>
          <w:rFonts w:hint="eastAsia" w:ascii="仿宋" w:hAnsi="仿宋" w:eastAsia="仿宋"/>
          <w:bCs/>
          <w:sz w:val="28"/>
          <w:szCs w:val="28"/>
        </w:rPr>
        <w:t>（4）</w:t>
      </w:r>
      <w:r>
        <w:rPr>
          <w:rFonts w:ascii="仿宋" w:hAnsi="仿宋" w:eastAsia="仿宋"/>
          <w:bCs/>
          <w:sz w:val="28"/>
          <w:szCs w:val="28"/>
        </w:rPr>
        <w:t>成片审核与交付：协助甲方完成成片初审，并根据甲方及其上级单位提出的修改意见进行优化完善，直至审核合格并正式提交成片至指定平台。</w:t>
      </w:r>
    </w:p>
    <w:p w14:paraId="232BF17E">
      <w:pPr>
        <w:ind w:firstLine="560" w:firstLineChars="200"/>
        <w:rPr>
          <w:rFonts w:ascii="仿宋" w:hAnsi="仿宋" w:eastAsia="仿宋"/>
          <w:bCs/>
          <w:sz w:val="28"/>
          <w:szCs w:val="28"/>
        </w:rPr>
      </w:pPr>
      <w:r>
        <w:rPr>
          <w:rFonts w:hint="eastAsia" w:ascii="仿宋" w:hAnsi="仿宋" w:eastAsia="仿宋"/>
          <w:bCs/>
          <w:sz w:val="28"/>
          <w:szCs w:val="28"/>
        </w:rPr>
        <w:t>3.</w:t>
      </w:r>
      <w:r>
        <w:rPr>
          <w:rFonts w:ascii="仿宋" w:hAnsi="仿宋" w:eastAsia="仿宋"/>
          <w:bCs/>
          <w:sz w:val="28"/>
          <w:szCs w:val="28"/>
        </w:rPr>
        <w:t>专业能力要求：</w:t>
      </w:r>
    </w:p>
    <w:p w14:paraId="511B84C4">
      <w:pPr>
        <w:ind w:firstLine="560" w:firstLineChars="200"/>
        <w:rPr>
          <w:rFonts w:ascii="仿宋" w:hAnsi="仿宋" w:eastAsia="仿宋"/>
          <w:bCs/>
          <w:sz w:val="28"/>
          <w:szCs w:val="28"/>
        </w:rPr>
      </w:pPr>
      <w:r>
        <w:rPr>
          <w:rFonts w:hint="eastAsia" w:ascii="仿宋" w:hAnsi="仿宋" w:eastAsia="仿宋"/>
          <w:bCs/>
          <w:sz w:val="28"/>
          <w:szCs w:val="28"/>
        </w:rPr>
        <w:t>（1）</w:t>
      </w:r>
      <w:r>
        <w:rPr>
          <w:rFonts w:ascii="仿宋" w:hAnsi="仿宋" w:eastAsia="仿宋"/>
          <w:bCs/>
          <w:sz w:val="28"/>
          <w:szCs w:val="28"/>
        </w:rPr>
        <w:t>制作单位需具备3年以上农业类或乡村振兴主题专题片拍摄制作经验，熟悉党员教育专题片的创作特点、政治审核标准及远程教育平台播出要求。</w:t>
      </w:r>
    </w:p>
    <w:p w14:paraId="0A5BFDF0">
      <w:pPr>
        <w:ind w:firstLine="560" w:firstLineChars="200"/>
        <w:rPr>
          <w:rFonts w:ascii="仿宋" w:hAnsi="仿宋" w:eastAsia="仿宋"/>
          <w:bCs/>
          <w:sz w:val="28"/>
          <w:szCs w:val="28"/>
        </w:rPr>
      </w:pPr>
      <w:r>
        <w:rPr>
          <w:rFonts w:hint="eastAsia" w:ascii="仿宋" w:hAnsi="仿宋" w:eastAsia="仿宋"/>
          <w:bCs/>
          <w:sz w:val="28"/>
          <w:szCs w:val="28"/>
        </w:rPr>
        <w:t>（2）</w:t>
      </w:r>
      <w:r>
        <w:rPr>
          <w:rFonts w:ascii="仿宋" w:hAnsi="仿宋" w:eastAsia="仿宋"/>
          <w:bCs/>
          <w:sz w:val="28"/>
          <w:szCs w:val="28"/>
        </w:rPr>
        <w:t>拥有专业的影视制作团队，涵盖编导、摄影师、剪辑师、后期特效等岗位，配备高清拍摄设备（如4K摄像机、无人机等）、专业剪辑软件及配套制作设施。</w:t>
      </w:r>
    </w:p>
    <w:p w14:paraId="748CB615">
      <w:pPr>
        <w:ind w:firstLine="560" w:firstLineChars="200"/>
        <w:rPr>
          <w:rFonts w:ascii="仿宋" w:hAnsi="仿宋" w:eastAsia="仿宋"/>
          <w:bCs/>
          <w:sz w:val="28"/>
          <w:szCs w:val="28"/>
        </w:rPr>
      </w:pPr>
      <w:r>
        <w:rPr>
          <w:rFonts w:hint="eastAsia" w:ascii="仿宋" w:hAnsi="仿宋" w:eastAsia="仿宋"/>
          <w:bCs/>
          <w:sz w:val="28"/>
          <w:szCs w:val="28"/>
        </w:rPr>
        <w:t>（3）</w:t>
      </w:r>
      <w:r>
        <w:rPr>
          <w:rFonts w:ascii="仿宋" w:hAnsi="仿宋" w:eastAsia="仿宋"/>
          <w:bCs/>
          <w:sz w:val="28"/>
          <w:szCs w:val="28"/>
        </w:rPr>
        <w:t>具备良好的项目管理能力，能够高效协调拍摄场地、人员调度、素材版权等事宜，确保项目按时按质完成。</w:t>
      </w:r>
    </w:p>
    <w:p w14:paraId="7C12B0D7">
      <w:pPr>
        <w:ind w:firstLine="560" w:firstLineChars="200"/>
        <w:rPr>
          <w:rFonts w:ascii="仿宋" w:hAnsi="仿宋" w:eastAsia="仿宋"/>
          <w:bCs/>
          <w:sz w:val="28"/>
          <w:szCs w:val="28"/>
        </w:rPr>
      </w:pPr>
      <w:r>
        <w:rPr>
          <w:rFonts w:hint="eastAsia" w:ascii="仿宋" w:hAnsi="仿宋" w:eastAsia="仿宋"/>
          <w:bCs/>
          <w:sz w:val="28"/>
          <w:szCs w:val="28"/>
        </w:rPr>
        <w:t>4.</w:t>
      </w:r>
      <w:r>
        <w:rPr>
          <w:rFonts w:ascii="仿宋" w:hAnsi="仿宋" w:eastAsia="仿宋"/>
          <w:bCs/>
          <w:sz w:val="28"/>
          <w:szCs w:val="28"/>
        </w:rPr>
        <w:t>合规性要求：</w:t>
      </w:r>
    </w:p>
    <w:p w14:paraId="030DCA15">
      <w:pPr>
        <w:ind w:firstLine="560" w:firstLineChars="200"/>
        <w:rPr>
          <w:rFonts w:ascii="仿宋" w:hAnsi="仿宋" w:eastAsia="仿宋"/>
          <w:bCs/>
          <w:sz w:val="28"/>
          <w:szCs w:val="28"/>
        </w:rPr>
      </w:pPr>
      <w:r>
        <w:rPr>
          <w:rFonts w:hint="eastAsia" w:ascii="仿宋" w:hAnsi="仿宋" w:eastAsia="仿宋"/>
          <w:bCs/>
          <w:sz w:val="28"/>
          <w:szCs w:val="28"/>
        </w:rPr>
        <w:t>（1）</w:t>
      </w:r>
      <w:r>
        <w:rPr>
          <w:rFonts w:ascii="仿宋" w:hAnsi="仿宋" w:eastAsia="仿宋"/>
          <w:bCs/>
          <w:sz w:val="28"/>
          <w:szCs w:val="28"/>
        </w:rPr>
        <w:t>成片内容需严格遵守国家法律法规、党内宣传纪律及远程教育教材制作规范，杜绝政治性、技术性错误，避免侵犯第三方知识产权。</w:t>
      </w:r>
    </w:p>
    <w:p w14:paraId="697A7D27">
      <w:pPr>
        <w:ind w:firstLine="560" w:firstLineChars="200"/>
        <w:rPr>
          <w:rFonts w:ascii="仿宋" w:hAnsi="仿宋" w:eastAsia="仿宋"/>
          <w:bCs/>
          <w:sz w:val="28"/>
          <w:szCs w:val="28"/>
        </w:rPr>
      </w:pPr>
      <w:r>
        <w:rPr>
          <w:rFonts w:hint="eastAsia" w:ascii="仿宋" w:hAnsi="仿宋" w:eastAsia="仿宋"/>
          <w:bCs/>
          <w:sz w:val="28"/>
          <w:szCs w:val="28"/>
        </w:rPr>
        <w:t>（2）交付内容</w:t>
      </w:r>
      <w:r>
        <w:rPr>
          <w:rFonts w:ascii="仿宋" w:hAnsi="仿宋" w:eastAsia="仿宋"/>
          <w:bCs/>
          <w:sz w:val="28"/>
          <w:szCs w:val="28"/>
        </w:rPr>
        <w:t>中涉及的所有素材（包括但不限于视频、图片、音乐等）均需确保版权合法合规，或提供版权授权证明。</w:t>
      </w:r>
    </w:p>
    <w:p w14:paraId="72927603">
      <w:pPr>
        <w:ind w:firstLine="560" w:firstLineChars="200"/>
        <w:rPr>
          <w:rFonts w:ascii="黑体" w:hAnsi="黑体" w:eastAsia="黑体" w:cs="黑体"/>
          <w:sz w:val="28"/>
          <w:szCs w:val="28"/>
        </w:rPr>
      </w:pPr>
      <w:r>
        <w:rPr>
          <w:rFonts w:hint="eastAsia" w:ascii="黑体" w:hAnsi="黑体" w:eastAsia="黑体" w:cs="黑体"/>
          <w:sz w:val="28"/>
          <w:szCs w:val="28"/>
        </w:rPr>
        <w:t>四、采购项目服务期限</w:t>
      </w:r>
    </w:p>
    <w:p w14:paraId="551967DA">
      <w:pPr>
        <w:ind w:firstLine="560" w:firstLineChars="200"/>
        <w:rPr>
          <w:rFonts w:ascii="仿宋" w:hAnsi="仿宋" w:eastAsia="仿宋"/>
          <w:sz w:val="28"/>
          <w:szCs w:val="28"/>
        </w:rPr>
      </w:pPr>
      <w:r>
        <w:rPr>
          <w:rFonts w:hint="eastAsia" w:ascii="仿宋" w:hAnsi="仿宋" w:eastAsia="仿宋"/>
          <w:sz w:val="28"/>
          <w:szCs w:val="28"/>
        </w:rPr>
        <w:t>202</w:t>
      </w:r>
      <w:r>
        <w:rPr>
          <w:rFonts w:ascii="仿宋" w:hAnsi="仿宋" w:eastAsia="仿宋"/>
          <w:sz w:val="28"/>
          <w:szCs w:val="28"/>
        </w:rPr>
        <w:t>5</w:t>
      </w:r>
      <w:r>
        <w:rPr>
          <w:rFonts w:hint="eastAsia" w:ascii="仿宋" w:hAnsi="仿宋" w:eastAsia="仿宋"/>
          <w:sz w:val="28"/>
          <w:szCs w:val="28"/>
        </w:rPr>
        <w:t xml:space="preserve">年 </w:t>
      </w:r>
      <w:r>
        <w:rPr>
          <w:rFonts w:ascii="仿宋" w:hAnsi="仿宋" w:eastAsia="仿宋"/>
          <w:sz w:val="28"/>
          <w:szCs w:val="28"/>
        </w:rPr>
        <w:t>8</w:t>
      </w:r>
      <w:r>
        <w:rPr>
          <w:rFonts w:hint="eastAsia" w:ascii="仿宋" w:hAnsi="仿宋" w:eastAsia="仿宋"/>
          <w:sz w:val="28"/>
          <w:szCs w:val="28"/>
        </w:rPr>
        <w:t xml:space="preserve">月 </w:t>
      </w:r>
      <w:r>
        <w:rPr>
          <w:rFonts w:ascii="仿宋" w:hAnsi="仿宋" w:eastAsia="仿宋"/>
          <w:sz w:val="28"/>
          <w:szCs w:val="28"/>
        </w:rPr>
        <w:t>28</w:t>
      </w:r>
      <w:r>
        <w:rPr>
          <w:rFonts w:hint="eastAsia" w:ascii="仿宋" w:hAnsi="仿宋" w:eastAsia="仿宋"/>
          <w:sz w:val="28"/>
          <w:szCs w:val="28"/>
        </w:rPr>
        <w:t>日 至202</w:t>
      </w:r>
      <w:r>
        <w:rPr>
          <w:rFonts w:ascii="仿宋" w:hAnsi="仿宋" w:eastAsia="仿宋"/>
          <w:sz w:val="28"/>
          <w:szCs w:val="28"/>
        </w:rPr>
        <w:t>6</w:t>
      </w:r>
      <w:r>
        <w:rPr>
          <w:rFonts w:hint="eastAsia" w:ascii="仿宋" w:hAnsi="仿宋" w:eastAsia="仿宋"/>
          <w:sz w:val="28"/>
          <w:szCs w:val="28"/>
        </w:rPr>
        <w:t xml:space="preserve">年 </w:t>
      </w:r>
      <w:r>
        <w:rPr>
          <w:rFonts w:ascii="仿宋" w:hAnsi="仿宋" w:eastAsia="仿宋"/>
          <w:sz w:val="28"/>
          <w:szCs w:val="28"/>
        </w:rPr>
        <w:t>1</w:t>
      </w:r>
      <w:r>
        <w:rPr>
          <w:rFonts w:hint="eastAsia" w:ascii="仿宋" w:hAnsi="仿宋" w:eastAsia="仿宋"/>
          <w:sz w:val="28"/>
          <w:szCs w:val="28"/>
        </w:rPr>
        <w:t>月2</w:t>
      </w:r>
      <w:r>
        <w:rPr>
          <w:rFonts w:ascii="仿宋" w:hAnsi="仿宋" w:eastAsia="仿宋"/>
          <w:sz w:val="28"/>
          <w:szCs w:val="28"/>
        </w:rPr>
        <w:t>8</w:t>
      </w:r>
      <w:r>
        <w:rPr>
          <w:rFonts w:hint="eastAsia" w:ascii="仿宋" w:hAnsi="仿宋" w:eastAsia="仿宋"/>
          <w:sz w:val="28"/>
          <w:szCs w:val="28"/>
        </w:rPr>
        <w:t xml:space="preserve"> 日</w:t>
      </w:r>
    </w:p>
    <w:p w14:paraId="0F5FBB26">
      <w:pPr>
        <w:ind w:firstLine="560" w:firstLineChars="200"/>
        <w:rPr>
          <w:rFonts w:ascii="黑体" w:hAnsi="黑体" w:eastAsia="黑体" w:cs="黑体"/>
          <w:sz w:val="28"/>
          <w:szCs w:val="28"/>
        </w:rPr>
      </w:pPr>
      <w:r>
        <w:rPr>
          <w:rFonts w:hint="eastAsia" w:ascii="黑体" w:hAnsi="黑体" w:eastAsia="黑体" w:cs="黑体"/>
          <w:sz w:val="28"/>
          <w:szCs w:val="28"/>
        </w:rPr>
        <w:t>五、采购项目验收要求</w:t>
      </w:r>
    </w:p>
    <w:p w14:paraId="5A8DCF8B">
      <w:pPr>
        <w:ind w:firstLine="560" w:firstLineChars="200"/>
        <w:rPr>
          <w:rFonts w:ascii="仿宋" w:hAnsi="仿宋" w:eastAsia="仿宋"/>
          <w:sz w:val="28"/>
          <w:szCs w:val="28"/>
        </w:rPr>
      </w:pPr>
      <w:r>
        <w:rPr>
          <w:rFonts w:hint="eastAsia" w:ascii="仿宋" w:hAnsi="仿宋" w:eastAsia="仿宋"/>
          <w:sz w:val="28"/>
          <w:szCs w:val="28"/>
        </w:rPr>
        <w:t>供应商按要求完成采购服务内容后，提供需求描述中所要求的报告作为交付成果。</w:t>
      </w:r>
    </w:p>
    <w:p w14:paraId="229155D2">
      <w:pPr>
        <w:ind w:firstLine="560" w:firstLineChars="200"/>
        <w:rPr>
          <w:rFonts w:ascii="黑体" w:hAnsi="黑体" w:eastAsia="黑体" w:cs="黑体"/>
          <w:sz w:val="28"/>
          <w:szCs w:val="28"/>
        </w:rPr>
      </w:pPr>
      <w:r>
        <w:rPr>
          <w:rFonts w:hint="eastAsia" w:ascii="黑体" w:hAnsi="黑体" w:eastAsia="黑体" w:cs="黑体"/>
          <w:sz w:val="28"/>
          <w:szCs w:val="28"/>
        </w:rPr>
        <w:t>六、供应商要求</w:t>
      </w:r>
    </w:p>
    <w:p w14:paraId="616FD215">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p>
    <w:p w14:paraId="64519337">
      <w:pPr>
        <w:ind w:firstLine="560" w:firstLineChars="200"/>
        <w:rPr>
          <w:rFonts w:ascii="仿宋" w:hAnsi="仿宋" w:eastAsia="仿宋"/>
          <w:sz w:val="28"/>
          <w:szCs w:val="28"/>
        </w:rPr>
      </w:pPr>
      <w:r>
        <w:rPr>
          <w:rFonts w:hint="eastAsia" w:ascii="仿宋" w:hAnsi="仿宋" w:eastAsia="仿宋"/>
          <w:sz w:val="28"/>
          <w:szCs w:val="28"/>
        </w:rPr>
        <w:t>2.具有独立法人资格。</w:t>
      </w:r>
    </w:p>
    <w:p w14:paraId="09AAAB2C">
      <w:pPr>
        <w:ind w:firstLine="560" w:firstLineChars="200"/>
        <w:rPr>
          <w:rFonts w:ascii="仿宋" w:hAnsi="仿宋" w:eastAsia="仿宋"/>
          <w:sz w:val="28"/>
          <w:szCs w:val="28"/>
        </w:rPr>
      </w:pPr>
      <w:r>
        <w:rPr>
          <w:rFonts w:hint="eastAsia" w:ascii="仿宋" w:hAnsi="仿宋" w:eastAsia="仿宋"/>
          <w:sz w:val="28"/>
          <w:szCs w:val="28"/>
        </w:rPr>
        <w:t>3.本项目不接受联合体投标。</w:t>
      </w:r>
    </w:p>
    <w:p w14:paraId="00233D3A">
      <w:pPr>
        <w:ind w:firstLine="560" w:firstLineChars="200"/>
        <w:rPr>
          <w:rFonts w:ascii="仿宋" w:hAnsi="仿宋" w:eastAsia="仿宋"/>
          <w:sz w:val="28"/>
          <w:szCs w:val="28"/>
        </w:rPr>
      </w:pPr>
      <w:r>
        <w:rPr>
          <w:rFonts w:hint="eastAsia" w:ascii="仿宋" w:hAnsi="仿宋" w:eastAsia="仿宋"/>
          <w:sz w:val="28"/>
          <w:szCs w:val="28"/>
        </w:rPr>
        <w:t>4.本项目不举行集中答疑。</w:t>
      </w:r>
    </w:p>
    <w:p w14:paraId="25B8185E">
      <w:pPr>
        <w:ind w:firstLine="560" w:firstLineChars="200"/>
        <w:rPr>
          <w:rFonts w:ascii="仿宋" w:hAnsi="仿宋" w:eastAsia="仿宋"/>
          <w:sz w:val="28"/>
          <w:szCs w:val="28"/>
        </w:rPr>
      </w:pPr>
      <w:r>
        <w:rPr>
          <w:rFonts w:hint="eastAsia" w:ascii="黑体" w:hAnsi="黑体" w:eastAsia="黑体" w:cs="黑体"/>
          <w:sz w:val="28"/>
          <w:szCs w:val="28"/>
        </w:rPr>
        <w:t>七、</w:t>
      </w:r>
      <w:r>
        <w:rPr>
          <w:rFonts w:ascii="黑体" w:hAnsi="黑体" w:eastAsia="黑体" w:cs="黑体"/>
          <w:sz w:val="28"/>
          <w:szCs w:val="28"/>
        </w:rPr>
        <w:t>评审</w:t>
      </w:r>
      <w:r>
        <w:rPr>
          <w:rFonts w:hint="eastAsia" w:ascii="黑体" w:hAnsi="黑体" w:eastAsia="黑体" w:cs="黑体"/>
          <w:sz w:val="28"/>
          <w:szCs w:val="28"/>
        </w:rPr>
        <w:t>标准</w:t>
      </w:r>
    </w:p>
    <w:p w14:paraId="228B9628">
      <w:pPr>
        <w:ind w:firstLine="560" w:firstLineChars="200"/>
        <w:rPr>
          <w:rFonts w:ascii="仿宋" w:hAnsi="仿宋" w:eastAsia="仿宋"/>
          <w:sz w:val="28"/>
          <w:szCs w:val="28"/>
        </w:rPr>
      </w:pPr>
      <w:r>
        <w:rPr>
          <w:rFonts w:hint="eastAsia" w:ascii="仿宋" w:hAnsi="仿宋" w:eastAsia="仿宋"/>
          <w:sz w:val="28"/>
          <w:szCs w:val="28"/>
        </w:rPr>
        <w:t>采用综合评价方式进行评审，具体标准如下：</w:t>
      </w:r>
    </w:p>
    <w:tbl>
      <w:tblPr>
        <w:tblStyle w:val="10"/>
        <w:tblW w:w="7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1"/>
        <w:gridCol w:w="2066"/>
        <w:gridCol w:w="1791"/>
        <w:gridCol w:w="1891"/>
      </w:tblGrid>
      <w:tr w14:paraId="5EB99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351" w:type="dxa"/>
            <w:vMerge w:val="restart"/>
            <w:vAlign w:val="center"/>
          </w:tcPr>
          <w:p w14:paraId="600C455C">
            <w:pPr>
              <w:widowControl/>
              <w:spacing w:line="360" w:lineRule="auto"/>
              <w:jc w:val="center"/>
              <w:rPr>
                <w:rFonts w:ascii="宋体" w:hAnsi="宋体" w:eastAsia="宋体" w:cs="宋体"/>
                <w:b/>
                <w:bCs/>
                <w:kern w:val="0"/>
                <w:szCs w:val="21"/>
              </w:rPr>
            </w:pPr>
            <w:r>
              <w:rPr>
                <w:rFonts w:hint="eastAsia" w:ascii="宋体" w:hAnsi="宋体" w:eastAsia="宋体" w:cs="宋体"/>
                <w:b/>
                <w:bCs/>
                <w:kern w:val="0"/>
                <w:szCs w:val="21"/>
              </w:rPr>
              <w:t>评分名称</w:t>
            </w:r>
          </w:p>
        </w:tc>
        <w:tc>
          <w:tcPr>
            <w:tcW w:w="5748" w:type="dxa"/>
            <w:gridSpan w:val="3"/>
          </w:tcPr>
          <w:p w14:paraId="51CDC98A">
            <w:pPr>
              <w:widowControl/>
              <w:spacing w:line="360" w:lineRule="auto"/>
              <w:jc w:val="center"/>
              <w:rPr>
                <w:rFonts w:ascii="宋体" w:hAnsi="宋体" w:eastAsia="宋体" w:cs="宋体"/>
                <w:b/>
                <w:bCs/>
                <w:kern w:val="0"/>
                <w:szCs w:val="21"/>
              </w:rPr>
            </w:pPr>
            <w:r>
              <w:rPr>
                <w:rFonts w:hint="eastAsia" w:ascii="宋体" w:hAnsi="宋体" w:eastAsia="宋体" w:cs="宋体"/>
                <w:b/>
                <w:bCs/>
                <w:kern w:val="0"/>
                <w:szCs w:val="21"/>
              </w:rPr>
              <w:t>分值权重</w:t>
            </w:r>
          </w:p>
        </w:tc>
      </w:tr>
      <w:tr w14:paraId="61343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351" w:type="dxa"/>
            <w:vMerge w:val="continue"/>
            <w:vAlign w:val="center"/>
          </w:tcPr>
          <w:p w14:paraId="1187056E">
            <w:pPr>
              <w:widowControl/>
              <w:spacing w:line="360" w:lineRule="auto"/>
              <w:jc w:val="left"/>
              <w:rPr>
                <w:rFonts w:ascii="宋体" w:hAnsi="宋体" w:eastAsia="宋体" w:cs="宋体"/>
                <w:b/>
                <w:bCs/>
                <w:kern w:val="0"/>
                <w:szCs w:val="21"/>
              </w:rPr>
            </w:pPr>
          </w:p>
        </w:tc>
        <w:tc>
          <w:tcPr>
            <w:tcW w:w="2066" w:type="dxa"/>
            <w:vAlign w:val="center"/>
          </w:tcPr>
          <w:p w14:paraId="03E81280">
            <w:pPr>
              <w:widowControl/>
              <w:spacing w:line="360" w:lineRule="auto"/>
              <w:jc w:val="center"/>
              <w:rPr>
                <w:rFonts w:ascii="宋体" w:hAnsi="宋体" w:eastAsia="宋体" w:cs="宋体"/>
                <w:b/>
                <w:bCs/>
                <w:kern w:val="0"/>
                <w:szCs w:val="21"/>
              </w:rPr>
            </w:pPr>
            <w:r>
              <w:rPr>
                <w:rFonts w:hint="eastAsia" w:ascii="宋体" w:hAnsi="宋体" w:cs="宋体"/>
                <w:b/>
                <w:bCs/>
                <w:kern w:val="0"/>
                <w:szCs w:val="21"/>
              </w:rPr>
              <w:t>方案</w:t>
            </w:r>
            <w:r>
              <w:rPr>
                <w:rFonts w:hint="eastAsia" w:ascii="宋体" w:hAnsi="宋体" w:eastAsia="宋体" w:cs="宋体"/>
                <w:b/>
                <w:bCs/>
                <w:kern w:val="0"/>
                <w:szCs w:val="21"/>
              </w:rPr>
              <w:t>评分</w:t>
            </w:r>
          </w:p>
        </w:tc>
        <w:tc>
          <w:tcPr>
            <w:tcW w:w="1791" w:type="dxa"/>
            <w:vAlign w:val="center"/>
          </w:tcPr>
          <w:p w14:paraId="791A5B30">
            <w:pPr>
              <w:widowControl/>
              <w:spacing w:line="360" w:lineRule="auto"/>
              <w:jc w:val="center"/>
              <w:rPr>
                <w:rFonts w:ascii="宋体" w:hAnsi="宋体" w:eastAsia="宋体" w:cs="宋体"/>
                <w:b/>
                <w:bCs/>
                <w:kern w:val="0"/>
                <w:szCs w:val="21"/>
              </w:rPr>
            </w:pPr>
            <w:r>
              <w:rPr>
                <w:rFonts w:hint="eastAsia" w:ascii="宋体" w:hAnsi="宋体" w:eastAsia="宋体" w:cs="宋体"/>
                <w:b/>
                <w:bCs/>
                <w:kern w:val="0"/>
                <w:szCs w:val="21"/>
              </w:rPr>
              <w:t>价格评分</w:t>
            </w:r>
          </w:p>
        </w:tc>
        <w:tc>
          <w:tcPr>
            <w:tcW w:w="1891" w:type="dxa"/>
            <w:vAlign w:val="center"/>
          </w:tcPr>
          <w:p w14:paraId="03294477">
            <w:pPr>
              <w:widowControl/>
              <w:spacing w:line="360" w:lineRule="auto"/>
              <w:jc w:val="center"/>
              <w:rPr>
                <w:rFonts w:ascii="宋体" w:hAnsi="宋体" w:eastAsia="宋体" w:cs="宋体"/>
                <w:b/>
                <w:bCs/>
                <w:kern w:val="0"/>
                <w:szCs w:val="21"/>
              </w:rPr>
            </w:pPr>
            <w:r>
              <w:rPr>
                <w:rFonts w:hint="eastAsia" w:ascii="宋体" w:hAnsi="宋体" w:eastAsia="宋体" w:cs="宋体"/>
                <w:b/>
                <w:bCs/>
                <w:kern w:val="0"/>
                <w:szCs w:val="21"/>
              </w:rPr>
              <w:t>商务评分</w:t>
            </w:r>
          </w:p>
        </w:tc>
      </w:tr>
      <w:tr w14:paraId="4F069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351" w:type="dxa"/>
            <w:vAlign w:val="center"/>
          </w:tcPr>
          <w:p w14:paraId="2C5A39CF">
            <w:pPr>
              <w:widowControl/>
              <w:spacing w:line="360" w:lineRule="auto"/>
              <w:jc w:val="center"/>
              <w:rPr>
                <w:rFonts w:ascii="宋体" w:hAnsi="宋体" w:eastAsia="宋体" w:cs="宋体"/>
                <w:kern w:val="0"/>
                <w:szCs w:val="21"/>
              </w:rPr>
            </w:pPr>
            <w:r>
              <w:rPr>
                <w:rFonts w:hint="eastAsia" w:ascii="宋体" w:hAnsi="宋体" w:eastAsia="宋体" w:cs="宋体"/>
                <w:kern w:val="0"/>
                <w:szCs w:val="21"/>
              </w:rPr>
              <w:t>评分</w:t>
            </w:r>
            <w:r>
              <w:rPr>
                <w:rFonts w:hint="eastAsia" w:ascii="宋体" w:hAnsi="宋体" w:cs="宋体"/>
                <w:kern w:val="0"/>
                <w:szCs w:val="21"/>
              </w:rPr>
              <w:t>占比</w:t>
            </w:r>
          </w:p>
        </w:tc>
        <w:tc>
          <w:tcPr>
            <w:tcW w:w="2066" w:type="dxa"/>
            <w:vAlign w:val="center"/>
          </w:tcPr>
          <w:p w14:paraId="1C6883EE">
            <w:pPr>
              <w:widowControl/>
              <w:spacing w:line="360" w:lineRule="auto"/>
              <w:jc w:val="center"/>
              <w:rPr>
                <w:rFonts w:ascii="宋体" w:hAnsi="宋体" w:eastAsia="宋体" w:cs="宋体"/>
                <w:kern w:val="0"/>
                <w:szCs w:val="21"/>
              </w:rPr>
            </w:pPr>
            <w:r>
              <w:rPr>
                <w:rFonts w:hint="eastAsia" w:ascii="宋体" w:hAnsi="宋体" w:cs="宋体"/>
                <w:kern w:val="0"/>
                <w:szCs w:val="21"/>
              </w:rPr>
              <w:t>7</w:t>
            </w:r>
            <w:r>
              <w:rPr>
                <w:rFonts w:hint="eastAsia" w:ascii="宋体" w:hAnsi="宋体" w:eastAsia="宋体" w:cs="宋体"/>
                <w:kern w:val="0"/>
                <w:szCs w:val="21"/>
              </w:rPr>
              <w:t>0%</w:t>
            </w:r>
          </w:p>
        </w:tc>
        <w:tc>
          <w:tcPr>
            <w:tcW w:w="1791" w:type="dxa"/>
            <w:vAlign w:val="center"/>
          </w:tcPr>
          <w:p w14:paraId="709A111B">
            <w:pPr>
              <w:widowControl/>
              <w:spacing w:line="360" w:lineRule="auto"/>
              <w:jc w:val="center"/>
              <w:rPr>
                <w:rFonts w:ascii="宋体" w:hAnsi="宋体" w:eastAsia="宋体" w:cs="宋体"/>
                <w:kern w:val="0"/>
                <w:szCs w:val="21"/>
              </w:rPr>
            </w:pPr>
            <w:r>
              <w:rPr>
                <w:rFonts w:hint="eastAsia" w:ascii="宋体" w:hAnsi="宋体" w:eastAsia="宋体" w:cs="宋体"/>
                <w:kern w:val="0"/>
                <w:szCs w:val="21"/>
              </w:rPr>
              <w:t>10%</w:t>
            </w:r>
          </w:p>
        </w:tc>
        <w:tc>
          <w:tcPr>
            <w:tcW w:w="1891" w:type="dxa"/>
            <w:vAlign w:val="center"/>
          </w:tcPr>
          <w:p w14:paraId="618F3C3B">
            <w:pPr>
              <w:widowControl/>
              <w:spacing w:line="360" w:lineRule="auto"/>
              <w:jc w:val="center"/>
              <w:rPr>
                <w:rFonts w:ascii="宋体" w:hAnsi="宋体" w:eastAsia="宋体" w:cs="宋体"/>
                <w:kern w:val="0"/>
                <w:szCs w:val="21"/>
              </w:rPr>
            </w:pPr>
            <w:r>
              <w:rPr>
                <w:rFonts w:hint="eastAsia" w:ascii="宋体" w:hAnsi="宋体" w:eastAsia="宋体" w:cs="宋体"/>
                <w:kern w:val="0"/>
                <w:szCs w:val="21"/>
              </w:rPr>
              <w:t>20%</w:t>
            </w:r>
          </w:p>
        </w:tc>
      </w:tr>
    </w:tbl>
    <w:p w14:paraId="6E93B535">
      <w:pPr>
        <w:ind w:firstLine="560" w:firstLineChars="200"/>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D5ED5B"/>
    <w:multiLevelType w:val="multilevel"/>
    <w:tmpl w:val="06D5ED5B"/>
    <w:lvl w:ilvl="0" w:tentative="0">
      <w:start w:val="1"/>
      <w:numFmt w:val="decimal"/>
      <w:pStyle w:val="2"/>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283"/>
    <w:rsid w:val="000225C2"/>
    <w:rsid w:val="000513D7"/>
    <w:rsid w:val="000515E1"/>
    <w:rsid w:val="00061CA7"/>
    <w:rsid w:val="000646D3"/>
    <w:rsid w:val="0007163F"/>
    <w:rsid w:val="000834DF"/>
    <w:rsid w:val="000A4053"/>
    <w:rsid w:val="000C2B20"/>
    <w:rsid w:val="000C47F0"/>
    <w:rsid w:val="000E43F3"/>
    <w:rsid w:val="00120897"/>
    <w:rsid w:val="001610E1"/>
    <w:rsid w:val="001B111A"/>
    <w:rsid w:val="001B4F3A"/>
    <w:rsid w:val="001B6129"/>
    <w:rsid w:val="001D0147"/>
    <w:rsid w:val="001E4101"/>
    <w:rsid w:val="001F1BBC"/>
    <w:rsid w:val="001F1CEB"/>
    <w:rsid w:val="001F6832"/>
    <w:rsid w:val="00212751"/>
    <w:rsid w:val="00215FEB"/>
    <w:rsid w:val="00243E1C"/>
    <w:rsid w:val="0026142A"/>
    <w:rsid w:val="00265CEB"/>
    <w:rsid w:val="002961B5"/>
    <w:rsid w:val="002C3866"/>
    <w:rsid w:val="002D56FE"/>
    <w:rsid w:val="002E43F3"/>
    <w:rsid w:val="002E486F"/>
    <w:rsid w:val="002F3191"/>
    <w:rsid w:val="00311587"/>
    <w:rsid w:val="003259D0"/>
    <w:rsid w:val="00335CF7"/>
    <w:rsid w:val="00371557"/>
    <w:rsid w:val="00384E9C"/>
    <w:rsid w:val="00396118"/>
    <w:rsid w:val="003A7C46"/>
    <w:rsid w:val="003D2536"/>
    <w:rsid w:val="003D279A"/>
    <w:rsid w:val="003F5F3D"/>
    <w:rsid w:val="00412BD4"/>
    <w:rsid w:val="004235CF"/>
    <w:rsid w:val="00432E8E"/>
    <w:rsid w:val="0044516C"/>
    <w:rsid w:val="00456D15"/>
    <w:rsid w:val="004749D4"/>
    <w:rsid w:val="00496B76"/>
    <w:rsid w:val="004B1521"/>
    <w:rsid w:val="004F2343"/>
    <w:rsid w:val="004F2F32"/>
    <w:rsid w:val="004F59E3"/>
    <w:rsid w:val="004F7284"/>
    <w:rsid w:val="005143BC"/>
    <w:rsid w:val="00516DDD"/>
    <w:rsid w:val="005236F1"/>
    <w:rsid w:val="00541E29"/>
    <w:rsid w:val="00551283"/>
    <w:rsid w:val="00563856"/>
    <w:rsid w:val="00577F22"/>
    <w:rsid w:val="00583666"/>
    <w:rsid w:val="005B7142"/>
    <w:rsid w:val="005F3254"/>
    <w:rsid w:val="00612686"/>
    <w:rsid w:val="006244AD"/>
    <w:rsid w:val="0062471E"/>
    <w:rsid w:val="00632589"/>
    <w:rsid w:val="00657D16"/>
    <w:rsid w:val="006935FA"/>
    <w:rsid w:val="006C20AE"/>
    <w:rsid w:val="006C6BBD"/>
    <w:rsid w:val="006D30C9"/>
    <w:rsid w:val="00701A0B"/>
    <w:rsid w:val="0070587D"/>
    <w:rsid w:val="007256DA"/>
    <w:rsid w:val="00770D9C"/>
    <w:rsid w:val="007774BF"/>
    <w:rsid w:val="007A7729"/>
    <w:rsid w:val="007B1303"/>
    <w:rsid w:val="007D1FCF"/>
    <w:rsid w:val="007D55F5"/>
    <w:rsid w:val="007E047D"/>
    <w:rsid w:val="007F1B9C"/>
    <w:rsid w:val="008067D7"/>
    <w:rsid w:val="00820A34"/>
    <w:rsid w:val="008312F5"/>
    <w:rsid w:val="00835CA9"/>
    <w:rsid w:val="00846BD1"/>
    <w:rsid w:val="008A4E10"/>
    <w:rsid w:val="008C65E0"/>
    <w:rsid w:val="008D525C"/>
    <w:rsid w:val="00904FC5"/>
    <w:rsid w:val="00914663"/>
    <w:rsid w:val="009253C3"/>
    <w:rsid w:val="009325FD"/>
    <w:rsid w:val="00941247"/>
    <w:rsid w:val="00955972"/>
    <w:rsid w:val="00964547"/>
    <w:rsid w:val="0097421F"/>
    <w:rsid w:val="009A5A9C"/>
    <w:rsid w:val="009C480E"/>
    <w:rsid w:val="009C73B4"/>
    <w:rsid w:val="009F265F"/>
    <w:rsid w:val="009F78CF"/>
    <w:rsid w:val="00A033E1"/>
    <w:rsid w:val="00A26F53"/>
    <w:rsid w:val="00A37328"/>
    <w:rsid w:val="00A57512"/>
    <w:rsid w:val="00A6044A"/>
    <w:rsid w:val="00A81E54"/>
    <w:rsid w:val="00AB23CE"/>
    <w:rsid w:val="00AC148A"/>
    <w:rsid w:val="00AC7272"/>
    <w:rsid w:val="00AD0105"/>
    <w:rsid w:val="00AD1756"/>
    <w:rsid w:val="00AF0D63"/>
    <w:rsid w:val="00B14824"/>
    <w:rsid w:val="00B42F70"/>
    <w:rsid w:val="00B436ED"/>
    <w:rsid w:val="00B44CD8"/>
    <w:rsid w:val="00B742B7"/>
    <w:rsid w:val="00BA32FC"/>
    <w:rsid w:val="00BA722D"/>
    <w:rsid w:val="00BB684A"/>
    <w:rsid w:val="00BC6CAF"/>
    <w:rsid w:val="00BE2412"/>
    <w:rsid w:val="00BE3ABE"/>
    <w:rsid w:val="00BF783D"/>
    <w:rsid w:val="00C05E14"/>
    <w:rsid w:val="00C2200E"/>
    <w:rsid w:val="00C42143"/>
    <w:rsid w:val="00C450DC"/>
    <w:rsid w:val="00C50F00"/>
    <w:rsid w:val="00C56A61"/>
    <w:rsid w:val="00C612A0"/>
    <w:rsid w:val="00C645CA"/>
    <w:rsid w:val="00C7309A"/>
    <w:rsid w:val="00C857D7"/>
    <w:rsid w:val="00CA6B59"/>
    <w:rsid w:val="00CD218A"/>
    <w:rsid w:val="00CE3EBD"/>
    <w:rsid w:val="00CF342C"/>
    <w:rsid w:val="00CF5158"/>
    <w:rsid w:val="00D54521"/>
    <w:rsid w:val="00D61495"/>
    <w:rsid w:val="00D735A0"/>
    <w:rsid w:val="00D81B81"/>
    <w:rsid w:val="00D81C88"/>
    <w:rsid w:val="00D940A5"/>
    <w:rsid w:val="00DE6634"/>
    <w:rsid w:val="00E021ED"/>
    <w:rsid w:val="00E102A3"/>
    <w:rsid w:val="00E1147D"/>
    <w:rsid w:val="00E2313E"/>
    <w:rsid w:val="00E465E7"/>
    <w:rsid w:val="00E50E5F"/>
    <w:rsid w:val="00E51F99"/>
    <w:rsid w:val="00E60CE0"/>
    <w:rsid w:val="00E773B3"/>
    <w:rsid w:val="00E801A0"/>
    <w:rsid w:val="00EA593A"/>
    <w:rsid w:val="00EC1310"/>
    <w:rsid w:val="00EC747C"/>
    <w:rsid w:val="00ED352C"/>
    <w:rsid w:val="00F06796"/>
    <w:rsid w:val="00F32C35"/>
    <w:rsid w:val="00F61A6C"/>
    <w:rsid w:val="00F87567"/>
    <w:rsid w:val="00F9471B"/>
    <w:rsid w:val="00FA7CC5"/>
    <w:rsid w:val="00FB0FD0"/>
    <w:rsid w:val="00FB2734"/>
    <w:rsid w:val="00FC7C24"/>
    <w:rsid w:val="00FF7946"/>
    <w:rsid w:val="03730CE6"/>
    <w:rsid w:val="083D462D"/>
    <w:rsid w:val="0AD04498"/>
    <w:rsid w:val="0E87741A"/>
    <w:rsid w:val="18EF6677"/>
    <w:rsid w:val="21841D1A"/>
    <w:rsid w:val="23F47094"/>
    <w:rsid w:val="271134B4"/>
    <w:rsid w:val="310050DA"/>
    <w:rsid w:val="3234731D"/>
    <w:rsid w:val="34782098"/>
    <w:rsid w:val="36433E92"/>
    <w:rsid w:val="39FD3653"/>
    <w:rsid w:val="485768B0"/>
    <w:rsid w:val="4AE578EA"/>
    <w:rsid w:val="4D6D20D4"/>
    <w:rsid w:val="515F3414"/>
    <w:rsid w:val="53A055C2"/>
    <w:rsid w:val="54144A54"/>
    <w:rsid w:val="55747933"/>
    <w:rsid w:val="58035712"/>
    <w:rsid w:val="58293F29"/>
    <w:rsid w:val="5A1409D5"/>
    <w:rsid w:val="5FD34A17"/>
    <w:rsid w:val="649B465F"/>
    <w:rsid w:val="67656211"/>
    <w:rsid w:val="67B47208"/>
    <w:rsid w:val="68B90AA1"/>
    <w:rsid w:val="6F103B5A"/>
    <w:rsid w:val="732B52E4"/>
    <w:rsid w:val="7E9417F3"/>
    <w:rsid w:val="7EC14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numPr>
        <w:ilvl w:val="0"/>
        <w:numId w:val="1"/>
      </w:numPr>
      <w:adjustRightInd w:val="0"/>
      <w:snapToGrid w:val="0"/>
      <w:ind w:left="0" w:firstLine="1134"/>
      <w:jc w:val="left"/>
      <w:outlineLvl w:val="0"/>
    </w:pPr>
    <w:rPr>
      <w:rFonts w:ascii="Calibri" w:hAnsi="Calibri" w:eastAsia="宋体" w:cs="Times New Roman"/>
      <w:b/>
      <w:kern w:val="44"/>
      <w:sz w:val="32"/>
      <w:szCs w:val="32"/>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2"/>
    <w:autoRedefine/>
    <w:semiHidden/>
    <w:unhideWhenUsed/>
    <w:qFormat/>
    <w:uiPriority w:val="99"/>
    <w:pPr>
      <w:jc w:val="left"/>
    </w:pPr>
  </w:style>
  <w:style w:type="paragraph" w:styleId="4">
    <w:name w:val="Balloon Text"/>
    <w:basedOn w:val="1"/>
    <w:link w:val="20"/>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7"/>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Title"/>
    <w:basedOn w:val="1"/>
    <w:link w:val="19"/>
    <w:qFormat/>
    <w:uiPriority w:val="0"/>
    <w:pPr>
      <w:spacing w:before="240" w:after="60"/>
      <w:jc w:val="center"/>
      <w:outlineLvl w:val="0"/>
    </w:pPr>
    <w:rPr>
      <w:rFonts w:ascii="Arial" w:hAnsi="Arial" w:eastAsia="仿宋_GB2312" w:cs="Times New Roman"/>
      <w:b/>
      <w:bCs/>
      <w:kern w:val="0"/>
      <w:sz w:val="36"/>
      <w:szCs w:val="32"/>
    </w:rPr>
  </w:style>
  <w:style w:type="character" w:styleId="12">
    <w:name w:val="Emphasis"/>
    <w:basedOn w:val="11"/>
    <w:qFormat/>
    <w:uiPriority w:val="20"/>
    <w:rPr>
      <w:i/>
      <w:iCs/>
    </w:rPr>
  </w:style>
  <w:style w:type="character" w:styleId="13">
    <w:name w:val="Hyperlink"/>
    <w:basedOn w:val="11"/>
    <w:unhideWhenUsed/>
    <w:qFormat/>
    <w:uiPriority w:val="99"/>
    <w:rPr>
      <w:color w:val="0000FF"/>
      <w:u w:val="single"/>
    </w:rPr>
  </w:style>
  <w:style w:type="character" w:styleId="14">
    <w:name w:val="annotation reference"/>
    <w:basedOn w:val="11"/>
    <w:semiHidden/>
    <w:unhideWhenUsed/>
    <w:qFormat/>
    <w:uiPriority w:val="99"/>
    <w:rPr>
      <w:sz w:val="21"/>
      <w:szCs w:val="21"/>
    </w:rPr>
  </w:style>
  <w:style w:type="character" w:customStyle="1" w:styleId="15">
    <w:name w:val="页眉 字符"/>
    <w:basedOn w:val="11"/>
    <w:link w:val="6"/>
    <w:qFormat/>
    <w:uiPriority w:val="99"/>
    <w:rPr>
      <w:sz w:val="18"/>
      <w:szCs w:val="18"/>
    </w:rPr>
  </w:style>
  <w:style w:type="character" w:customStyle="1" w:styleId="16">
    <w:name w:val="页脚 字符"/>
    <w:basedOn w:val="11"/>
    <w:link w:val="5"/>
    <w:qFormat/>
    <w:uiPriority w:val="99"/>
    <w:rPr>
      <w:sz w:val="18"/>
      <w:szCs w:val="18"/>
    </w:rPr>
  </w:style>
  <w:style w:type="character" w:customStyle="1" w:styleId="17">
    <w:name w:val="HTML 预设格式 字符"/>
    <w:basedOn w:val="11"/>
    <w:link w:val="7"/>
    <w:semiHidden/>
    <w:qFormat/>
    <w:uiPriority w:val="99"/>
    <w:rPr>
      <w:rFonts w:ascii="宋体" w:hAnsi="宋体" w:cs="宋体"/>
      <w:sz w:val="24"/>
      <w:szCs w:val="24"/>
    </w:rPr>
  </w:style>
  <w:style w:type="paragraph" w:customStyle="1" w:styleId="18">
    <w:name w:val="Body text|1"/>
    <w:basedOn w:val="1"/>
    <w:qFormat/>
    <w:uiPriority w:val="0"/>
    <w:pPr>
      <w:spacing w:line="446" w:lineRule="auto"/>
      <w:ind w:firstLine="400"/>
    </w:pPr>
    <w:rPr>
      <w:rFonts w:ascii="宋体" w:hAnsi="宋体" w:eastAsia="宋体" w:cs="宋体"/>
      <w:sz w:val="28"/>
      <w:szCs w:val="28"/>
      <w:lang w:val="zh-TW" w:eastAsia="zh-TW" w:bidi="zh-TW"/>
    </w:rPr>
  </w:style>
  <w:style w:type="character" w:customStyle="1" w:styleId="19">
    <w:name w:val="标题 字符"/>
    <w:basedOn w:val="11"/>
    <w:link w:val="9"/>
    <w:qFormat/>
    <w:uiPriority w:val="0"/>
    <w:rPr>
      <w:rFonts w:ascii="Arial" w:hAnsi="Arial" w:eastAsia="仿宋_GB2312"/>
      <w:b/>
      <w:bCs/>
      <w:sz w:val="36"/>
      <w:szCs w:val="32"/>
    </w:rPr>
  </w:style>
  <w:style w:type="character" w:customStyle="1" w:styleId="20">
    <w:name w:val="批注框文本 字符"/>
    <w:basedOn w:val="11"/>
    <w:link w:val="4"/>
    <w:semiHidden/>
    <w:qFormat/>
    <w:uiPriority w:val="99"/>
    <w:rPr>
      <w:rFonts w:asciiTheme="minorHAnsi" w:hAnsiTheme="minorHAnsi" w:eastAsiaTheme="minorEastAsia" w:cstheme="minorBidi"/>
      <w:kern w:val="2"/>
      <w:sz w:val="18"/>
      <w:szCs w:val="18"/>
    </w:rPr>
  </w:style>
  <w:style w:type="paragraph" w:customStyle="1" w:styleId="21">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2">
    <w:name w:val="批注文字 字符"/>
    <w:basedOn w:val="11"/>
    <w:link w:val="3"/>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4</Pages>
  <Words>1580</Words>
  <Characters>1667</Characters>
  <Lines>12</Lines>
  <Paragraphs>3</Paragraphs>
  <TotalTime>57</TotalTime>
  <ScaleCrop>false</ScaleCrop>
  <LinksUpToDate>false</LinksUpToDate>
  <CharactersWithSpaces>1672</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2025-08-11T06:36:00Z</dcterms:created>
  <dc:creator>王晓君</dc:creator>
  <cp:lastModifiedBy>朱九香</cp:lastModifiedBy>
  <cp:lastPrinted>2025-08-11T00:35:00Z</cp:lastPrinted>
  <dcterms:modified xsi:type="dcterms:W3CDTF">2025-08-15T07:07:53Z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94ECF1F51B5143B18A20D1FB563D9ED5</vt:lpwstr>
  </property>
  <property fmtid="{D5CDD505-2E9C-101B-9397-08002B2CF9AE}" pid="4" name="KSOTemplateDocerSaveRecord">
    <vt:lpwstr>eyJoZGlkIjoiYzg2M2E5ZWQxNGE1MzUxODVmODFlMmFhNmFlN2Q2N2EiLCJ1c2VySWQiOiI3NDIwNzY4NDIifQ==</vt:lpwstr>
  </property>
</Properties>
</file>